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405"/>
        <w:gridCol w:w="2829"/>
      </w:tblGrid>
      <w:tr w:rsidR="00795FFA" w:rsidRPr="00030FEE" w14:paraId="7B8C71DC" w14:textId="77777777" w:rsidTr="00BF5D8C">
        <w:tc>
          <w:tcPr>
            <w:tcW w:w="9350" w:type="dxa"/>
            <w:gridSpan w:val="3"/>
          </w:tcPr>
          <w:p w14:paraId="135534E8" w14:textId="77777777" w:rsidR="00795FFA" w:rsidRPr="00030FEE" w:rsidRDefault="00795FFA" w:rsidP="00795FFA">
            <w:pPr>
              <w:jc w:val="center"/>
              <w:rPr>
                <w:b/>
                <w:bCs/>
              </w:rPr>
            </w:pPr>
            <w:r w:rsidRPr="00030FEE">
              <w:rPr>
                <w:b/>
                <w:bCs/>
              </w:rPr>
              <w:t>ANNEXE C – ÉBAUCHE D’ORDONNANCE</w:t>
            </w:r>
          </w:p>
          <w:p w14:paraId="13C8059F" w14:textId="77777777" w:rsidR="00795FFA" w:rsidRPr="00030FEE" w:rsidRDefault="00795FFA" w:rsidP="00795FFA">
            <w:pPr>
              <w:jc w:val="center"/>
            </w:pPr>
          </w:p>
        </w:tc>
      </w:tr>
      <w:tr w:rsidR="00C048AC" w:rsidRPr="00030FEE" w14:paraId="2E689BB2" w14:textId="77777777" w:rsidTr="00795FFA">
        <w:tc>
          <w:tcPr>
            <w:tcW w:w="3116" w:type="dxa"/>
          </w:tcPr>
          <w:p w14:paraId="55F9019A" w14:textId="77777777" w:rsidR="00C048AC" w:rsidRPr="00030FEE" w:rsidRDefault="00C048AC" w:rsidP="00C048AC"/>
        </w:tc>
        <w:tc>
          <w:tcPr>
            <w:tcW w:w="3405" w:type="dxa"/>
          </w:tcPr>
          <w:p w14:paraId="4CBF5460" w14:textId="77777777" w:rsidR="00C048AC" w:rsidRPr="00030FEE" w:rsidRDefault="00C048AC" w:rsidP="00C048AC"/>
        </w:tc>
        <w:tc>
          <w:tcPr>
            <w:tcW w:w="2829" w:type="dxa"/>
          </w:tcPr>
          <w:p w14:paraId="6314C223" w14:textId="226426AE" w:rsidR="00C048AC" w:rsidRPr="00030FEE" w:rsidRDefault="00C048AC" w:rsidP="00C048AC">
            <w:r w:rsidRPr="00030FEE">
              <w:t>Numéro de dossie</w:t>
            </w:r>
            <w:r w:rsidR="0040127B" w:rsidRPr="00030FEE">
              <w:t>r</w:t>
            </w:r>
            <w:r w:rsidRPr="00030FEE">
              <w:t xml:space="preserve"> du greffe 4810-999-24-48128288</w:t>
            </w:r>
          </w:p>
        </w:tc>
      </w:tr>
      <w:tr w:rsidR="00795FFA" w:rsidRPr="00030FEE" w14:paraId="28149984" w14:textId="77777777" w:rsidTr="00C71B7A">
        <w:tc>
          <w:tcPr>
            <w:tcW w:w="9350" w:type="dxa"/>
            <w:gridSpan w:val="3"/>
          </w:tcPr>
          <w:p w14:paraId="1637DE6A" w14:textId="77777777" w:rsidR="00795FFA" w:rsidRPr="00030FEE" w:rsidRDefault="00795FFA" w:rsidP="00795FFA">
            <w:pPr>
              <w:jc w:val="center"/>
              <w:rPr>
                <w:b/>
                <w:bCs/>
              </w:rPr>
            </w:pPr>
            <w:r w:rsidRPr="00030FEE">
              <w:rPr>
                <w:b/>
                <w:bCs/>
              </w:rPr>
              <w:t>COUR DE JUSTICE DE L’ONTARIO</w:t>
            </w:r>
          </w:p>
          <w:p w14:paraId="761F412F" w14:textId="5943CCDF" w:rsidR="00795FFA" w:rsidRPr="00030FEE" w:rsidRDefault="00504288" w:rsidP="00795FFA">
            <w:pPr>
              <w:jc w:val="center"/>
            </w:pPr>
            <w:r w:rsidRPr="00030FEE">
              <w:t>(</w:t>
            </w:r>
            <w:proofErr w:type="gramStart"/>
            <w:r w:rsidRPr="00030FEE">
              <w:t>région</w:t>
            </w:r>
            <w:proofErr w:type="gramEnd"/>
            <w:r w:rsidRPr="00030FEE">
              <w:t xml:space="preserve"> de Toronto)</w:t>
            </w:r>
          </w:p>
        </w:tc>
      </w:tr>
      <w:tr w:rsidR="00C048AC" w:rsidRPr="00030FEE" w14:paraId="6A192660" w14:textId="77777777" w:rsidTr="00795FFA">
        <w:tc>
          <w:tcPr>
            <w:tcW w:w="3116" w:type="dxa"/>
          </w:tcPr>
          <w:p w14:paraId="39523718" w14:textId="77777777" w:rsidR="00C048AC" w:rsidRPr="00030FEE" w:rsidRDefault="00C048AC" w:rsidP="00C048AC"/>
        </w:tc>
        <w:tc>
          <w:tcPr>
            <w:tcW w:w="3405" w:type="dxa"/>
          </w:tcPr>
          <w:p w14:paraId="22185AE7" w14:textId="77777777" w:rsidR="00C048AC" w:rsidRPr="00030FEE" w:rsidRDefault="00C048AC" w:rsidP="00C048AC"/>
        </w:tc>
        <w:tc>
          <w:tcPr>
            <w:tcW w:w="2829" w:type="dxa"/>
          </w:tcPr>
          <w:p w14:paraId="1B6418D3" w14:textId="77777777" w:rsidR="00C048AC" w:rsidRPr="00030FEE" w:rsidRDefault="00C048AC" w:rsidP="00C048AC"/>
        </w:tc>
      </w:tr>
    </w:tbl>
    <w:p w14:paraId="1E2D7C95" w14:textId="77777777" w:rsidR="00C048AC" w:rsidRPr="00030FEE" w:rsidRDefault="00C048AC" w:rsidP="00C048A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1199"/>
        <w:gridCol w:w="3690"/>
      </w:tblGrid>
      <w:tr w:rsidR="00795FFA" w:rsidRPr="00030FEE" w14:paraId="61255794" w14:textId="68B86816" w:rsidTr="00A139C8">
        <w:tc>
          <w:tcPr>
            <w:tcW w:w="4471" w:type="dxa"/>
          </w:tcPr>
          <w:p w14:paraId="3C293B4F" w14:textId="77777777" w:rsidR="00795FFA" w:rsidRPr="00030FEE" w:rsidRDefault="00795FFA" w:rsidP="00C048AC">
            <w:r w:rsidRPr="00030FEE">
              <w:t>LA JUGE EN CHEF</w:t>
            </w:r>
          </w:p>
          <w:p w14:paraId="6D2AA10A" w14:textId="5B785145" w:rsidR="00795FFA" w:rsidRPr="00030FEE" w:rsidRDefault="00795FFA" w:rsidP="00C048AC">
            <w:r w:rsidRPr="00030FEE">
              <w:t>SHARON M. NICKLAS</w:t>
            </w:r>
          </w:p>
        </w:tc>
        <w:tc>
          <w:tcPr>
            <w:tcW w:w="1199" w:type="dxa"/>
          </w:tcPr>
          <w:p w14:paraId="2D0E0BCE" w14:textId="77777777" w:rsidR="00795FFA" w:rsidRPr="00030FEE" w:rsidRDefault="00795FFA" w:rsidP="00C048AC">
            <w:r w:rsidRPr="00030FEE">
              <w:t>)</w:t>
            </w:r>
          </w:p>
          <w:p w14:paraId="1770E59C" w14:textId="0EE7ACAA" w:rsidR="00795FFA" w:rsidRPr="00030FEE" w:rsidRDefault="00795FFA" w:rsidP="00C048AC">
            <w:r w:rsidRPr="00030FEE">
              <w:t>)</w:t>
            </w:r>
          </w:p>
        </w:tc>
        <w:tc>
          <w:tcPr>
            <w:tcW w:w="3690" w:type="dxa"/>
          </w:tcPr>
          <w:p w14:paraId="7ED68108" w14:textId="77777777" w:rsidR="00795FFA" w:rsidRPr="00030FEE" w:rsidRDefault="00795FFA" w:rsidP="00C048AC"/>
          <w:p w14:paraId="057E08F6" w14:textId="11ECE130" w:rsidR="00795FFA" w:rsidRPr="00030FEE" w:rsidRDefault="00795FFA" w:rsidP="00C048AC">
            <w:r w:rsidRPr="00030FEE">
              <w:t>LE MERCREDI 20</w:t>
            </w:r>
            <w:r w:rsidR="00C16292">
              <w:t> </w:t>
            </w:r>
            <w:r w:rsidRPr="00030FEE">
              <w:t>NOVEMBRE 2024</w:t>
            </w:r>
          </w:p>
        </w:tc>
      </w:tr>
      <w:tr w:rsidR="00795FFA" w:rsidRPr="00030FEE" w14:paraId="4B94574C" w14:textId="4F2A673C" w:rsidTr="00A139C8">
        <w:tc>
          <w:tcPr>
            <w:tcW w:w="4471" w:type="dxa"/>
          </w:tcPr>
          <w:p w14:paraId="7AA140B0" w14:textId="77777777" w:rsidR="00795FFA" w:rsidRPr="00030FEE" w:rsidRDefault="00795FFA" w:rsidP="00C048AC"/>
          <w:p w14:paraId="709DB4A9" w14:textId="0495FBC9" w:rsidR="00795FFA" w:rsidRPr="00030FEE" w:rsidRDefault="002B214C" w:rsidP="00C048AC">
            <w:r w:rsidRPr="00030FEE">
              <w:t xml:space="preserve">POUVOIR </w:t>
            </w:r>
            <w:r w:rsidR="00795FFA" w:rsidRPr="00030FEE">
              <w:t>DÉLÉGUÉ AU JUGE PRINCIP</w:t>
            </w:r>
            <w:r w:rsidR="00870BC1" w:rsidRPr="00030FEE">
              <w:t>AL</w:t>
            </w:r>
            <w:r w:rsidR="00795FFA" w:rsidRPr="00030FEE">
              <w:t xml:space="preserve"> RÉGIONAL</w:t>
            </w:r>
            <w:r w:rsidR="00A31F97" w:rsidRPr="00030FEE">
              <w:t xml:space="preserve"> </w:t>
            </w:r>
            <w:r w:rsidR="00795FFA" w:rsidRPr="00030FEE">
              <w:t>JONATHAN BLISS</w:t>
            </w:r>
          </w:p>
        </w:tc>
        <w:tc>
          <w:tcPr>
            <w:tcW w:w="1199" w:type="dxa"/>
          </w:tcPr>
          <w:p w14:paraId="42F7EC2C" w14:textId="078A1FC1" w:rsidR="00795FFA" w:rsidRPr="00030FEE" w:rsidRDefault="00866637" w:rsidP="00C048AC">
            <w:r w:rsidRPr="00030FEE">
              <w:t>)</w:t>
            </w:r>
          </w:p>
          <w:p w14:paraId="01A73170" w14:textId="77777777" w:rsidR="00795FFA" w:rsidRPr="00030FEE" w:rsidRDefault="00795FFA" w:rsidP="00C048AC">
            <w:r w:rsidRPr="00030FEE">
              <w:t>)</w:t>
            </w:r>
          </w:p>
          <w:p w14:paraId="6D28A6CF" w14:textId="062055E8" w:rsidR="00795FFA" w:rsidRPr="00030FEE" w:rsidRDefault="00795FFA" w:rsidP="00C048AC">
            <w:r w:rsidRPr="00030FEE">
              <w:t>)</w:t>
            </w:r>
          </w:p>
        </w:tc>
        <w:tc>
          <w:tcPr>
            <w:tcW w:w="3690" w:type="dxa"/>
          </w:tcPr>
          <w:p w14:paraId="28C74689" w14:textId="77777777" w:rsidR="00795FFA" w:rsidRPr="00030FEE" w:rsidRDefault="00795FFA" w:rsidP="00C048AC"/>
        </w:tc>
      </w:tr>
    </w:tbl>
    <w:p w14:paraId="792ED92B" w14:textId="77777777" w:rsidR="00C048AC" w:rsidRPr="00030FEE" w:rsidRDefault="00C048AC" w:rsidP="00C048AC"/>
    <w:p w14:paraId="76D4C043" w14:textId="787DACAB" w:rsidR="00C048AC" w:rsidRPr="00030FEE" w:rsidRDefault="00795FFA" w:rsidP="00C048AC">
      <w:r w:rsidRPr="00030FEE">
        <w:t>ENTRE</w:t>
      </w:r>
    </w:p>
    <w:p w14:paraId="693EDCB2" w14:textId="17A9A5F3" w:rsidR="00795FFA" w:rsidRPr="00030FEE" w:rsidRDefault="00795FFA" w:rsidP="00275D20">
      <w:pPr>
        <w:jc w:val="center"/>
        <w:rPr>
          <w:b/>
          <w:bCs/>
        </w:rPr>
      </w:pPr>
      <w:r w:rsidRPr="00030FEE">
        <w:rPr>
          <w:b/>
          <w:bCs/>
        </w:rPr>
        <w:t>SA MAJESTÉ LE ROI DU CHEF DE L’ONTARIO</w:t>
      </w:r>
    </w:p>
    <w:p w14:paraId="1AAEBA11" w14:textId="7D781BB9" w:rsidR="00795FFA" w:rsidRPr="00030FEE" w:rsidRDefault="00480C0B" w:rsidP="00275D20">
      <w:pPr>
        <w:jc w:val="right"/>
      </w:pPr>
      <w:proofErr w:type="gramStart"/>
      <w:r w:rsidRPr="00030FEE">
        <w:t>requérant</w:t>
      </w:r>
      <w:proofErr w:type="gramEnd"/>
    </w:p>
    <w:p w14:paraId="24A348FC" w14:textId="77777777" w:rsidR="00866637" w:rsidRPr="00030FEE" w:rsidRDefault="00866637" w:rsidP="00866637"/>
    <w:p w14:paraId="53ED09EE" w14:textId="244921D2" w:rsidR="00C048AC" w:rsidRPr="00030FEE" w:rsidRDefault="00866637" w:rsidP="00866637">
      <w:pPr>
        <w:jc w:val="center"/>
        <w:rPr>
          <w:b/>
          <w:bCs/>
        </w:rPr>
      </w:pPr>
      <w:r w:rsidRPr="00030FEE">
        <w:rPr>
          <w:b/>
          <w:bCs/>
        </w:rPr>
        <w:t>– et</w:t>
      </w:r>
      <w:r w:rsidR="00795FFA" w:rsidRPr="00030FEE">
        <w:rPr>
          <w:b/>
          <w:bCs/>
        </w:rPr>
        <w:t xml:space="preserve"> –</w:t>
      </w:r>
    </w:p>
    <w:p w14:paraId="47A2C7E0" w14:textId="77777777" w:rsidR="00C048AC" w:rsidRPr="00030FEE" w:rsidRDefault="00C048AC" w:rsidP="00866637">
      <w:pPr>
        <w:jc w:val="center"/>
        <w:rPr>
          <w:b/>
          <w:bCs/>
        </w:rPr>
      </w:pPr>
    </w:p>
    <w:p w14:paraId="4ADAC31A" w14:textId="5599A7BF" w:rsidR="00C048AC" w:rsidRPr="00030FEE" w:rsidRDefault="00B308C9" w:rsidP="00866637">
      <w:pPr>
        <w:jc w:val="center"/>
        <w:rPr>
          <w:b/>
          <w:bCs/>
        </w:rPr>
      </w:pPr>
      <w:r w:rsidRPr="00030FEE">
        <w:rPr>
          <w:b/>
          <w:bCs/>
        </w:rPr>
        <w:t>MADAME UNETELLE</w:t>
      </w:r>
      <w:r w:rsidR="00504288" w:rsidRPr="00030FEE">
        <w:rPr>
          <w:b/>
          <w:bCs/>
        </w:rPr>
        <w:t>,</w:t>
      </w:r>
      <w:r w:rsidRPr="00030FEE">
        <w:rPr>
          <w:b/>
          <w:bCs/>
        </w:rPr>
        <w:t xml:space="preserve"> MONSIEUR UNTEL et LES AUTRES PERSONNES DONT LE NOM EST INCONNU</w:t>
      </w:r>
    </w:p>
    <w:p w14:paraId="457B9769" w14:textId="77777777" w:rsidR="00C048AC" w:rsidRPr="00030FEE" w:rsidRDefault="00C048AC" w:rsidP="00C048AC"/>
    <w:p w14:paraId="316C5E41" w14:textId="7A13F357" w:rsidR="00C048AC" w:rsidRPr="00030FEE" w:rsidRDefault="004E5410" w:rsidP="00546B8F">
      <w:pPr>
        <w:jc w:val="right"/>
      </w:pPr>
      <w:proofErr w:type="gramStart"/>
      <w:r w:rsidRPr="00030FEE">
        <w:t>int</w:t>
      </w:r>
      <w:r w:rsidR="0021430B" w:rsidRPr="00030FEE">
        <w:t>imés</w:t>
      </w:r>
      <w:proofErr w:type="gramEnd"/>
    </w:p>
    <w:p w14:paraId="2568A58D" w14:textId="77777777" w:rsidR="00C048AC" w:rsidRPr="00030FEE" w:rsidRDefault="00C048AC" w:rsidP="00C048AC"/>
    <w:p w14:paraId="3AA3E611" w14:textId="77777777" w:rsidR="00C048AC" w:rsidRPr="00030FEE" w:rsidRDefault="00C048AC" w:rsidP="00C048AC"/>
    <w:p w14:paraId="3CBDFDD5" w14:textId="38106665" w:rsidR="00C048AC" w:rsidRPr="00030FEE" w:rsidRDefault="006429EE" w:rsidP="00C048AC">
      <w:r w:rsidRPr="00030FEE">
        <w:t>RELATIVEMENT À UNE OR</w:t>
      </w:r>
      <w:r w:rsidR="009E175F" w:rsidRPr="00030FEE">
        <w:t xml:space="preserve">DONNANCE </w:t>
      </w:r>
      <w:r w:rsidR="000B375C" w:rsidRPr="00030FEE">
        <w:t>RENDUE</w:t>
      </w:r>
      <w:r w:rsidR="009E175F" w:rsidRPr="00030FEE">
        <w:t xml:space="preserve"> CONFORMÉMENT À L’ARTICLE 85 </w:t>
      </w:r>
      <w:r w:rsidR="00006057" w:rsidRPr="00030FEE">
        <w:t xml:space="preserve">DE LA </w:t>
      </w:r>
      <w:r w:rsidR="00006057" w:rsidRPr="00030FEE">
        <w:rPr>
          <w:i/>
          <w:iCs/>
        </w:rPr>
        <w:t>LOI SUR LES INFRACTIONS PROVINCIALES</w:t>
      </w:r>
      <w:r w:rsidR="00006057" w:rsidRPr="00030FEE">
        <w:t xml:space="preserve"> </w:t>
      </w:r>
      <w:r w:rsidR="00EC6EC6" w:rsidRPr="00030FEE">
        <w:t xml:space="preserve">ET </w:t>
      </w:r>
      <w:r w:rsidR="002E2176" w:rsidRPr="00030FEE">
        <w:t xml:space="preserve">AU RÈGLEMENT </w:t>
      </w:r>
      <w:r w:rsidR="00C048AC" w:rsidRPr="00030FEE">
        <w:t>946</w:t>
      </w:r>
    </w:p>
    <w:p w14:paraId="5FBF9E2F" w14:textId="72A76FCD" w:rsidR="00C048AC" w:rsidRPr="00030FEE" w:rsidRDefault="00C048AC" w:rsidP="00C048AC"/>
    <w:p w14:paraId="552447B1" w14:textId="01793C2C" w:rsidR="00C048AC" w:rsidRPr="00030FEE" w:rsidRDefault="00701A98" w:rsidP="00C048AC">
      <w:pPr>
        <w:rPr>
          <w:b/>
          <w:bCs/>
        </w:rPr>
      </w:pPr>
      <w:r w:rsidRPr="00030FEE">
        <w:rPr>
          <w:b/>
          <w:bCs/>
        </w:rPr>
        <w:t>_____________________________________________________________________________________</w:t>
      </w:r>
    </w:p>
    <w:p w14:paraId="0376099B" w14:textId="00D92531" w:rsidR="00C048AC" w:rsidRPr="00030FEE" w:rsidRDefault="00C048AC" w:rsidP="004723B4">
      <w:pPr>
        <w:jc w:val="center"/>
        <w:rPr>
          <w:b/>
          <w:bCs/>
        </w:rPr>
      </w:pPr>
      <w:r w:rsidRPr="00030FEE">
        <w:rPr>
          <w:b/>
          <w:bCs/>
        </w:rPr>
        <w:t>ORD</w:t>
      </w:r>
      <w:r w:rsidR="00B308C9" w:rsidRPr="00030FEE">
        <w:rPr>
          <w:b/>
          <w:bCs/>
        </w:rPr>
        <w:t>ONNANCE</w:t>
      </w:r>
    </w:p>
    <w:p w14:paraId="12B3C5CA" w14:textId="77777777" w:rsidR="004723B4" w:rsidRPr="00030FEE" w:rsidRDefault="004723B4" w:rsidP="004723B4">
      <w:pPr>
        <w:rPr>
          <w:b/>
          <w:bCs/>
        </w:rPr>
      </w:pPr>
      <w:r w:rsidRPr="00030FEE">
        <w:rPr>
          <w:b/>
          <w:bCs/>
        </w:rPr>
        <w:t>_____________________________________________________________________________________</w:t>
      </w:r>
    </w:p>
    <w:p w14:paraId="625B30AF" w14:textId="77777777" w:rsidR="00C048AC" w:rsidRPr="00030FEE" w:rsidRDefault="00C048AC" w:rsidP="00C048AC"/>
    <w:p w14:paraId="5F679E50" w14:textId="77777777" w:rsidR="00C048AC" w:rsidRPr="00030FEE" w:rsidRDefault="00C048AC" w:rsidP="00C048AC"/>
    <w:p w14:paraId="25313CC1" w14:textId="424F3B22" w:rsidR="00C048AC" w:rsidRPr="00030FEE" w:rsidRDefault="00E216F6" w:rsidP="00A6606E">
      <w:pPr>
        <w:ind w:firstLine="708"/>
      </w:pPr>
      <w:r w:rsidRPr="00030FEE">
        <w:rPr>
          <w:b/>
          <w:bCs/>
        </w:rPr>
        <w:lastRenderedPageBreak/>
        <w:t xml:space="preserve">LA PRÉSENTE </w:t>
      </w:r>
      <w:r w:rsidR="00352DB2" w:rsidRPr="00030FEE">
        <w:rPr>
          <w:b/>
          <w:bCs/>
        </w:rPr>
        <w:t>REQUÊTE</w:t>
      </w:r>
      <w:r w:rsidR="00C048AC" w:rsidRPr="00030FEE">
        <w:t xml:space="preserve">, </w:t>
      </w:r>
      <w:r w:rsidR="001A5D88" w:rsidRPr="00030FEE">
        <w:t>présentée</w:t>
      </w:r>
      <w:r w:rsidR="00442687" w:rsidRPr="00030FEE">
        <w:t xml:space="preserve"> par S</w:t>
      </w:r>
      <w:r w:rsidR="005E2EDC" w:rsidRPr="00030FEE">
        <w:t>a</w:t>
      </w:r>
      <w:r w:rsidR="00442687" w:rsidRPr="00030FEE">
        <w:t xml:space="preserve"> Majesté le Roi </w:t>
      </w:r>
      <w:r w:rsidR="005F4D46" w:rsidRPr="00030FEE">
        <w:t>du</w:t>
      </w:r>
      <w:r w:rsidR="00442687" w:rsidRPr="00030FEE">
        <w:t xml:space="preserve"> Chef </w:t>
      </w:r>
      <w:r w:rsidR="005F4D46" w:rsidRPr="00030FEE">
        <w:t>de l’</w:t>
      </w:r>
      <w:r w:rsidR="00C048AC" w:rsidRPr="00030FEE">
        <w:t>Ontario</w:t>
      </w:r>
      <w:r w:rsidR="005F4D46" w:rsidRPr="00030FEE">
        <w:t>, en vue d’obtenir une ordonnance pr</w:t>
      </w:r>
      <w:r w:rsidR="001B71B4" w:rsidRPr="00030FEE">
        <w:t xml:space="preserve">orogeant </w:t>
      </w:r>
      <w:r w:rsidR="001A5D88" w:rsidRPr="00030FEE">
        <w:t>certains</w:t>
      </w:r>
      <w:r w:rsidR="001B71B4" w:rsidRPr="00030FEE">
        <w:t xml:space="preserve"> délais prévus à la </w:t>
      </w:r>
      <w:r w:rsidR="00D1482B" w:rsidRPr="00030FEE">
        <w:rPr>
          <w:i/>
          <w:iCs/>
        </w:rPr>
        <w:t>Loi sur les infractions provinciales</w:t>
      </w:r>
      <w:r w:rsidR="00C048AC" w:rsidRPr="00030FEE">
        <w:t xml:space="preserve">, </w:t>
      </w:r>
      <w:r w:rsidR="001B71B4" w:rsidRPr="00030FEE">
        <w:t xml:space="preserve">a été entendue </w:t>
      </w:r>
      <w:r w:rsidR="00EB0484" w:rsidRPr="00030FEE">
        <w:t xml:space="preserve">aujourd’hui au 10, rue </w:t>
      </w:r>
      <w:r w:rsidR="00C048AC" w:rsidRPr="00030FEE">
        <w:t>Armoury</w:t>
      </w:r>
      <w:r w:rsidR="00EB0484" w:rsidRPr="00030FEE">
        <w:t xml:space="preserve">, à </w:t>
      </w:r>
      <w:r w:rsidR="00C048AC" w:rsidRPr="00030FEE">
        <w:t>Toronto.</w:t>
      </w:r>
    </w:p>
    <w:p w14:paraId="7A401576" w14:textId="41F9E301" w:rsidR="00C048AC" w:rsidRPr="00030FEE" w:rsidRDefault="000B1E79" w:rsidP="00A6606E">
      <w:pPr>
        <w:ind w:firstLine="708"/>
      </w:pPr>
      <w:r w:rsidRPr="00030FEE">
        <w:rPr>
          <w:b/>
          <w:bCs/>
        </w:rPr>
        <w:t>LECTURE FAITE</w:t>
      </w:r>
      <w:r w:rsidRPr="00030FEE">
        <w:t xml:space="preserve"> d</w:t>
      </w:r>
      <w:r w:rsidR="004809A1" w:rsidRPr="00030FEE">
        <w:t xml:space="preserve">u dossier </w:t>
      </w:r>
      <w:r w:rsidR="00101D64" w:rsidRPr="00030FEE">
        <w:t>de la requête et d</w:t>
      </w:r>
      <w:r w:rsidR="00FA05FA" w:rsidRPr="00030FEE">
        <w:t xml:space="preserve">u mémoire du </w:t>
      </w:r>
      <w:r w:rsidR="00DB1097" w:rsidRPr="00030FEE">
        <w:t>requérant</w:t>
      </w:r>
      <w:r w:rsidR="00C0023B">
        <w:t>;</w:t>
      </w:r>
    </w:p>
    <w:p w14:paraId="5E29BECF" w14:textId="5E5C7CE3" w:rsidR="00C048AC" w:rsidRPr="00030FEE" w:rsidRDefault="001B7622" w:rsidP="00A6606E">
      <w:pPr>
        <w:ind w:firstLine="708"/>
      </w:pPr>
      <w:r w:rsidRPr="00030FEE">
        <w:rPr>
          <w:b/>
          <w:bCs/>
        </w:rPr>
        <w:t>ATTENDU QUE</w:t>
      </w:r>
      <w:r w:rsidR="00C048AC" w:rsidRPr="00030FEE">
        <w:t xml:space="preserve"> </w:t>
      </w:r>
      <w:r w:rsidRPr="00030FEE">
        <w:t xml:space="preserve">les intimés sont </w:t>
      </w:r>
      <w:r w:rsidR="00FB5CE0" w:rsidRPr="00030FEE">
        <w:t xml:space="preserve">d’actuels et d’éventuels défendeurs </w:t>
      </w:r>
      <w:r w:rsidR="00AD1E21" w:rsidRPr="00030FEE">
        <w:t xml:space="preserve">dans des instances procédant en application de la </w:t>
      </w:r>
      <w:r w:rsidR="002442C6" w:rsidRPr="00030FEE">
        <w:rPr>
          <w:i/>
          <w:iCs/>
        </w:rPr>
        <w:t>Loi sur les infractions provinciales</w:t>
      </w:r>
      <w:r w:rsidR="002442C6" w:rsidRPr="00030FEE">
        <w:t xml:space="preserve"> </w:t>
      </w:r>
      <w:r w:rsidR="00AD1E21" w:rsidRPr="00030FEE">
        <w:t xml:space="preserve">et qu’il est impossible de </w:t>
      </w:r>
      <w:r w:rsidR="00C048F4" w:rsidRPr="00030FEE">
        <w:t xml:space="preserve">les identifier individuellement; </w:t>
      </w:r>
    </w:p>
    <w:p w14:paraId="0289E4BE" w14:textId="7A19470B" w:rsidR="00C048AC" w:rsidRPr="00030FEE" w:rsidRDefault="00F051F0" w:rsidP="00A6606E">
      <w:pPr>
        <w:ind w:firstLine="708"/>
      </w:pPr>
      <w:r w:rsidRPr="00030FEE">
        <w:rPr>
          <w:b/>
          <w:bCs/>
        </w:rPr>
        <w:t>ATTENDU Q</w:t>
      </w:r>
      <w:r w:rsidR="004D30CA" w:rsidRPr="00030FEE">
        <w:rPr>
          <w:b/>
          <w:bCs/>
        </w:rPr>
        <w:t>UE</w:t>
      </w:r>
      <w:r w:rsidR="000018D0" w:rsidRPr="00030FEE">
        <w:t xml:space="preserve"> l’audition de la requête </w:t>
      </w:r>
      <w:r w:rsidR="00D056DF" w:rsidRPr="00030FEE">
        <w:t xml:space="preserve">sans préavis </w:t>
      </w:r>
      <w:r w:rsidR="00F40DA1" w:rsidRPr="00030FEE">
        <w:t xml:space="preserve">n’est pas inéquitable, au </w:t>
      </w:r>
      <w:r w:rsidR="003415A9" w:rsidRPr="00030FEE">
        <w:t xml:space="preserve">vu de </w:t>
      </w:r>
      <w:r w:rsidR="001E2EF0" w:rsidRPr="00030FEE">
        <w:t>l’objet de la requête et des circonstances qui y donnent lieu</w:t>
      </w:r>
      <w:r w:rsidR="00F40DA1" w:rsidRPr="00030FEE">
        <w:t>;</w:t>
      </w:r>
    </w:p>
    <w:p w14:paraId="7D8E1C29" w14:textId="05278FC6" w:rsidR="00C048AC" w:rsidRPr="00030FEE" w:rsidRDefault="00AA3650" w:rsidP="00A6606E">
      <w:pPr>
        <w:ind w:firstLine="708"/>
      </w:pPr>
      <w:r w:rsidRPr="00030FEE">
        <w:rPr>
          <w:b/>
          <w:bCs/>
        </w:rPr>
        <w:t>ATTENDU QU</w:t>
      </w:r>
      <w:r w:rsidR="00B41A96" w:rsidRPr="00030FEE">
        <w:t>’</w:t>
      </w:r>
      <w:r w:rsidR="00153211" w:rsidRPr="00030FEE">
        <w:t xml:space="preserve">une interruption du service postal est en cours </w:t>
      </w:r>
      <w:r w:rsidR="000129AE" w:rsidRPr="00030FEE">
        <w:t xml:space="preserve">partout en </w:t>
      </w:r>
      <w:r w:rsidR="00C048AC" w:rsidRPr="00030FEE">
        <w:t>Ontario</w:t>
      </w:r>
      <w:r w:rsidR="005B3F39" w:rsidRPr="00030FEE">
        <w:t>;</w:t>
      </w:r>
    </w:p>
    <w:p w14:paraId="05DDF006" w14:textId="468E0F2A" w:rsidR="00C048AC" w:rsidRPr="00030FEE" w:rsidRDefault="00752625" w:rsidP="00A6606E">
      <w:pPr>
        <w:ind w:firstLine="708"/>
      </w:pPr>
      <w:r w:rsidRPr="00030FEE">
        <w:rPr>
          <w:b/>
          <w:bCs/>
        </w:rPr>
        <w:t>ATTENDU QUE</w:t>
      </w:r>
      <w:r w:rsidRPr="00030FEE">
        <w:t xml:space="preserve"> les intimés et les municipalités</w:t>
      </w:r>
      <w:r w:rsidR="00753243" w:rsidRPr="00030FEE">
        <w:t xml:space="preserve"> </w:t>
      </w:r>
      <w:r w:rsidR="008776A2" w:rsidRPr="00030FEE">
        <w:t xml:space="preserve">ontariennes </w:t>
      </w:r>
      <w:r w:rsidR="00753243" w:rsidRPr="00030FEE">
        <w:t xml:space="preserve">parties à des </w:t>
      </w:r>
      <w:r w:rsidR="00752D75" w:rsidRPr="00030FEE">
        <w:t xml:space="preserve">instances </w:t>
      </w:r>
      <w:r w:rsidR="00FC2588" w:rsidRPr="00030FEE">
        <w:t xml:space="preserve">en application de la </w:t>
      </w:r>
      <w:r w:rsidRPr="00030FEE">
        <w:rPr>
          <w:i/>
          <w:iCs/>
        </w:rPr>
        <w:t>Loi sur les infractions provinciales</w:t>
      </w:r>
      <w:r w:rsidRPr="00030FEE">
        <w:t xml:space="preserve"> </w:t>
      </w:r>
      <w:r w:rsidR="00753243" w:rsidRPr="00030FEE">
        <w:t xml:space="preserve">seront lésés </w:t>
      </w:r>
      <w:r w:rsidR="00115E0C" w:rsidRPr="00030FEE">
        <w:t>en raison de</w:t>
      </w:r>
      <w:r w:rsidR="00B41A96" w:rsidRPr="00030FEE">
        <w:t xml:space="preserve"> l’</w:t>
      </w:r>
      <w:r w:rsidR="008C52F2" w:rsidRPr="00030FEE">
        <w:t>interruption</w:t>
      </w:r>
      <w:r w:rsidR="00115E0C" w:rsidRPr="00030FEE">
        <w:t xml:space="preserve"> d</w:t>
      </w:r>
      <w:r w:rsidR="000E5FB0" w:rsidRPr="00030FEE">
        <w:t>u</w:t>
      </w:r>
      <w:r w:rsidR="00115E0C" w:rsidRPr="00030FEE">
        <w:t xml:space="preserve"> service</w:t>
      </w:r>
      <w:r w:rsidR="00B41A96" w:rsidRPr="00030FEE">
        <w:t xml:space="preserve"> </w:t>
      </w:r>
      <w:r w:rsidR="001639DE" w:rsidRPr="00030FEE">
        <w:t>postal;</w:t>
      </w:r>
    </w:p>
    <w:p w14:paraId="77389AFB" w14:textId="25CD5EAB" w:rsidR="00C048AC" w:rsidRPr="00030FEE" w:rsidRDefault="0051348C" w:rsidP="00A6606E">
      <w:pPr>
        <w:ind w:firstLine="708"/>
      </w:pPr>
      <w:r w:rsidRPr="00030FEE">
        <w:rPr>
          <w:b/>
          <w:bCs/>
        </w:rPr>
        <w:t>LA COUR ORDONNE</w:t>
      </w:r>
      <w:r w:rsidRPr="00030FEE">
        <w:t xml:space="preserve"> </w:t>
      </w:r>
      <w:r w:rsidR="00891061" w:rsidRPr="00030FEE">
        <w:t>la dispense de signification</w:t>
      </w:r>
      <w:r w:rsidR="003266E7" w:rsidRPr="00030FEE">
        <w:t xml:space="preserve"> ou </w:t>
      </w:r>
      <w:r w:rsidR="004B5F1B" w:rsidRPr="00030FEE">
        <w:t>d</w:t>
      </w:r>
      <w:r w:rsidR="003266E7" w:rsidRPr="00030FEE">
        <w:t>e remise d’</w:t>
      </w:r>
      <w:r w:rsidR="00AA044A" w:rsidRPr="00030FEE">
        <w:t xml:space="preserve">un </w:t>
      </w:r>
      <w:r w:rsidR="003266E7" w:rsidRPr="00030FEE">
        <w:t>avis d</w:t>
      </w:r>
      <w:r w:rsidR="00142E9F" w:rsidRPr="00030FEE">
        <w:t>e la présente requête</w:t>
      </w:r>
      <w:r w:rsidR="00C048AC" w:rsidRPr="00030FEE">
        <w:t xml:space="preserve">, </w:t>
      </w:r>
      <w:r w:rsidR="00B603CF" w:rsidRPr="00030FEE">
        <w:t>conformément à l</w:t>
      </w:r>
      <w:r w:rsidR="00B04242" w:rsidRPr="00030FEE">
        <w:t>’alinéa </w:t>
      </w:r>
      <w:r w:rsidR="00C048AC" w:rsidRPr="00030FEE">
        <w:t>7</w:t>
      </w:r>
      <w:r w:rsidR="00B603CF" w:rsidRPr="00030FEE">
        <w:t> </w:t>
      </w:r>
      <w:r w:rsidR="00C048AC" w:rsidRPr="00030FEE">
        <w:t>(7)</w:t>
      </w:r>
      <w:r w:rsidR="00B603CF" w:rsidRPr="00030FEE">
        <w:t> </w:t>
      </w:r>
      <w:r w:rsidR="00356275">
        <w:t>(</w:t>
      </w:r>
      <w:r w:rsidR="007A545E" w:rsidRPr="00030FEE">
        <w:t>b</w:t>
      </w:r>
      <w:r w:rsidR="00C048AC" w:rsidRPr="00030FEE">
        <w:t>)</w:t>
      </w:r>
      <w:r w:rsidR="00B603CF" w:rsidRPr="00030FEE">
        <w:t xml:space="preserve"> des</w:t>
      </w:r>
      <w:r w:rsidR="00C048AC" w:rsidRPr="00030FEE">
        <w:t xml:space="preserve"> </w:t>
      </w:r>
      <w:r w:rsidR="00C048AC" w:rsidRPr="00030FEE">
        <w:rPr>
          <w:i/>
          <w:iCs/>
        </w:rPr>
        <w:t xml:space="preserve">Rules of the Ontario Court (Provincial Division) In Provincial </w:t>
      </w:r>
      <w:proofErr w:type="spellStart"/>
      <w:r w:rsidR="00C048AC" w:rsidRPr="00030FEE">
        <w:rPr>
          <w:i/>
          <w:iCs/>
        </w:rPr>
        <w:t>Offences</w:t>
      </w:r>
      <w:proofErr w:type="spellEnd"/>
      <w:r w:rsidR="00C048AC" w:rsidRPr="00030FEE">
        <w:rPr>
          <w:i/>
          <w:iCs/>
        </w:rPr>
        <w:t xml:space="preserve"> </w:t>
      </w:r>
      <w:proofErr w:type="spellStart"/>
      <w:r w:rsidR="00C048AC" w:rsidRPr="00030FEE">
        <w:rPr>
          <w:i/>
          <w:iCs/>
        </w:rPr>
        <w:t>Proceedings</w:t>
      </w:r>
      <w:proofErr w:type="spellEnd"/>
      <w:r w:rsidR="003B0E15">
        <w:t>;</w:t>
      </w:r>
    </w:p>
    <w:p w14:paraId="470D0775" w14:textId="2B7087B7" w:rsidR="00C048AC" w:rsidRPr="00030FEE" w:rsidRDefault="0000233F" w:rsidP="00A15B88">
      <w:pPr>
        <w:ind w:firstLine="708"/>
      </w:pPr>
      <w:r w:rsidRPr="00030FEE">
        <w:rPr>
          <w:b/>
          <w:bCs/>
        </w:rPr>
        <w:t xml:space="preserve">LA COUR </w:t>
      </w:r>
      <w:r w:rsidR="00C12BF5" w:rsidRPr="00030FEE">
        <w:rPr>
          <w:b/>
          <w:bCs/>
        </w:rPr>
        <w:t>ORDONNE EN OUTRE</w:t>
      </w:r>
      <w:r w:rsidR="00C12BF5" w:rsidRPr="00030FEE">
        <w:t xml:space="preserve"> que, conformément à </w:t>
      </w:r>
      <w:r w:rsidR="00B26A0E" w:rsidRPr="00030FEE">
        <w:t>l’article 85</w:t>
      </w:r>
      <w:r w:rsidR="00DB0CDB" w:rsidRPr="00030FEE">
        <w:t xml:space="preserve"> de la </w:t>
      </w:r>
      <w:r w:rsidR="00DB0CDB" w:rsidRPr="00030FEE">
        <w:rPr>
          <w:i/>
          <w:iCs/>
        </w:rPr>
        <w:t>Loi sur les infractions provinciales</w:t>
      </w:r>
      <w:r w:rsidR="00B26A0E" w:rsidRPr="00030FEE">
        <w:t xml:space="preserve"> </w:t>
      </w:r>
      <w:r w:rsidR="007A1635" w:rsidRPr="00030FEE">
        <w:t xml:space="preserve">et </w:t>
      </w:r>
      <w:r w:rsidR="00492E80" w:rsidRPr="00030FEE">
        <w:t>a</w:t>
      </w:r>
      <w:r w:rsidR="007A1635" w:rsidRPr="00030FEE">
        <w:t xml:space="preserve">u Règlement </w:t>
      </w:r>
      <w:r w:rsidR="00C048AC" w:rsidRPr="00030FEE">
        <w:t>946</w:t>
      </w:r>
      <w:r w:rsidR="007A1635" w:rsidRPr="00030FEE">
        <w:t>,</w:t>
      </w:r>
      <w:r w:rsidR="00C048AC" w:rsidRPr="00030FEE">
        <w:t xml:space="preserve"> </w:t>
      </w:r>
      <w:r w:rsidR="00201E55" w:rsidRPr="00030FEE">
        <w:t>le</w:t>
      </w:r>
      <w:r w:rsidR="00C40577" w:rsidRPr="00030FEE">
        <w:t>s</w:t>
      </w:r>
      <w:r w:rsidR="00201E55" w:rsidRPr="00030FEE">
        <w:t xml:space="preserve"> délais prévus </w:t>
      </w:r>
      <w:r w:rsidR="00F76A56" w:rsidRPr="00030FEE">
        <w:t xml:space="preserve">aux termes des dispositions suivantes de la </w:t>
      </w:r>
      <w:r w:rsidR="008E2777" w:rsidRPr="00030FEE">
        <w:rPr>
          <w:i/>
          <w:iCs/>
        </w:rPr>
        <w:t>Loi sur les infractions provinciales</w:t>
      </w:r>
      <w:r w:rsidR="008E2777" w:rsidRPr="00030FEE">
        <w:t xml:space="preserve"> </w:t>
      </w:r>
      <w:r w:rsidR="00F76A56" w:rsidRPr="00030FEE">
        <w:t>et des</w:t>
      </w:r>
      <w:r w:rsidR="00C048AC" w:rsidRPr="00030FEE">
        <w:t xml:space="preserve"> </w:t>
      </w:r>
      <w:r w:rsidR="008E2777" w:rsidRPr="00030FEE">
        <w:rPr>
          <w:i/>
          <w:iCs/>
        </w:rPr>
        <w:t>Règles de la Cour de l</w:t>
      </w:r>
      <w:r w:rsidR="00F0438A" w:rsidRPr="00030FEE">
        <w:rPr>
          <w:i/>
          <w:iCs/>
        </w:rPr>
        <w:t>’</w:t>
      </w:r>
      <w:r w:rsidR="008E2777" w:rsidRPr="00030FEE">
        <w:rPr>
          <w:i/>
          <w:iCs/>
        </w:rPr>
        <w:t>Ontario (Division générale) et de la Cour de l</w:t>
      </w:r>
      <w:r w:rsidR="001F348E" w:rsidRPr="00030FEE">
        <w:rPr>
          <w:i/>
          <w:iCs/>
        </w:rPr>
        <w:t>’</w:t>
      </w:r>
      <w:r w:rsidR="008E2777" w:rsidRPr="00030FEE">
        <w:rPr>
          <w:i/>
          <w:iCs/>
        </w:rPr>
        <w:t>Ontario (Division provinciale) relatives aux appels interjetés en vertu de l</w:t>
      </w:r>
      <w:r w:rsidR="001F348E" w:rsidRPr="00030FEE">
        <w:rPr>
          <w:i/>
          <w:iCs/>
        </w:rPr>
        <w:t>’</w:t>
      </w:r>
      <w:r w:rsidR="008E2777" w:rsidRPr="00030FEE">
        <w:rPr>
          <w:i/>
          <w:iCs/>
        </w:rPr>
        <w:t>article 116 de la Loi sur les infractions provinciales</w:t>
      </w:r>
      <w:r w:rsidR="00C048AC" w:rsidRPr="00030FEE">
        <w:t xml:space="preserve">, </w:t>
      </w:r>
      <w:proofErr w:type="spellStart"/>
      <w:r w:rsidR="00C048AC" w:rsidRPr="00030FEE">
        <w:t>R</w:t>
      </w:r>
      <w:r w:rsidR="00F1558E" w:rsidRPr="00030FEE">
        <w:t>ègl</w:t>
      </w:r>
      <w:proofErr w:type="spellEnd"/>
      <w:r w:rsidR="00C048AC" w:rsidRPr="00030FEE">
        <w:t>.</w:t>
      </w:r>
      <w:r w:rsidR="00F1558E" w:rsidRPr="00030FEE">
        <w:t xml:space="preserve"> </w:t>
      </w:r>
      <w:proofErr w:type="gramStart"/>
      <w:r w:rsidR="00F1558E" w:rsidRPr="00030FEE">
        <w:t>de</w:t>
      </w:r>
      <w:proofErr w:type="gramEnd"/>
      <w:r w:rsidR="00F1558E" w:rsidRPr="00030FEE">
        <w:t xml:space="preserve"> l’Ont.</w:t>
      </w:r>
      <w:r w:rsidR="00C048AC" w:rsidRPr="00030FEE">
        <w:t xml:space="preserve"> 723/94, </w:t>
      </w:r>
      <w:r w:rsidR="0092457D" w:rsidRPr="00030FEE">
        <w:t>sont par les présentes pro</w:t>
      </w:r>
      <w:r w:rsidR="006B1BF7" w:rsidRPr="00030FEE">
        <w:t>longés jus</w:t>
      </w:r>
      <w:r w:rsidR="009B24EC" w:rsidRPr="00030FEE">
        <w:t xml:space="preserve">qu’au vingtième jour </w:t>
      </w:r>
      <w:r w:rsidR="005A18E7" w:rsidRPr="00030FEE">
        <w:t>suivant la reprise du service postal régulier </w:t>
      </w:r>
      <w:r w:rsidR="00C048AC" w:rsidRPr="00030FEE">
        <w:t>:</w:t>
      </w:r>
    </w:p>
    <w:p w14:paraId="1A066445" w14:textId="56308957" w:rsidR="00C048AC" w:rsidRPr="00030FEE" w:rsidRDefault="00C048AC" w:rsidP="0010604A">
      <w:pPr>
        <w:ind w:left="993" w:hanging="284"/>
      </w:pPr>
      <w:r w:rsidRPr="002D5684">
        <w:t>•</w:t>
      </w:r>
      <w:r w:rsidRPr="002D5684">
        <w:tab/>
      </w:r>
      <w:r w:rsidR="003E5AC5" w:rsidRPr="002D5684">
        <w:t>le par</w:t>
      </w:r>
      <w:r w:rsidR="000002C5" w:rsidRPr="002D5684">
        <w:t>agraphe</w:t>
      </w:r>
      <w:r w:rsidRPr="002D5684">
        <w:t xml:space="preserve"> 5</w:t>
      </w:r>
      <w:r w:rsidR="004E1905" w:rsidRPr="002D5684">
        <w:t> </w:t>
      </w:r>
      <w:r w:rsidRPr="002D5684">
        <w:t>(2) [</w:t>
      </w:r>
      <w:r w:rsidR="00BF2C72" w:rsidRPr="002D5684">
        <w:t>défendeur</w:t>
      </w:r>
      <w:r w:rsidR="00FA4B3D" w:rsidRPr="002D5684">
        <w:t xml:space="preserve"> </w:t>
      </w:r>
      <w:r w:rsidR="00302702" w:rsidRPr="002D5684">
        <w:t>–</w:t>
      </w:r>
      <w:r w:rsidR="00FA4B3D" w:rsidRPr="002D5684">
        <w:t xml:space="preserve"> </w:t>
      </w:r>
      <w:r w:rsidR="00D0668E" w:rsidRPr="00D0668E">
        <w:t xml:space="preserve">délai de mise à la poste </w:t>
      </w:r>
      <w:r w:rsidR="00874C80" w:rsidRPr="002D5684">
        <w:t>de l’</w:t>
      </w:r>
      <w:r w:rsidR="00A932A2" w:rsidRPr="002D5684">
        <w:t>avis de son intention de comparaître</w:t>
      </w:r>
      <w:r w:rsidRPr="002D5684">
        <w:t>];</w:t>
      </w:r>
    </w:p>
    <w:p w14:paraId="2327D166" w14:textId="43ECC16C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0002C5" w:rsidRPr="00030FEE">
        <w:t>le paragraphe</w:t>
      </w:r>
      <w:r w:rsidRPr="00030FEE">
        <w:t xml:space="preserve"> 5</w:t>
      </w:r>
      <w:r w:rsidR="004E1905" w:rsidRPr="00030FEE">
        <w:t> </w:t>
      </w:r>
      <w:r w:rsidRPr="00030FEE">
        <w:t>(6) [</w:t>
      </w:r>
      <w:r w:rsidR="00032853" w:rsidRPr="00030FEE">
        <w:t>greffier – délai pour aviser d’un changement de la date ou de l’heure du procès</w:t>
      </w:r>
      <w:r w:rsidRPr="00030FEE">
        <w:t>]</w:t>
      </w:r>
      <w:r w:rsidR="00687B6B" w:rsidRPr="00030FEE">
        <w:t>;</w:t>
      </w:r>
    </w:p>
    <w:p w14:paraId="431D08DC" w14:textId="5A73CB1F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0002C5" w:rsidRPr="00030FEE">
        <w:t>le paragraphe</w:t>
      </w:r>
      <w:r w:rsidR="006A4156" w:rsidRPr="00030FEE">
        <w:t> </w:t>
      </w:r>
      <w:r w:rsidRPr="00030FEE">
        <w:t>5.</w:t>
      </w:r>
      <w:r w:rsidR="00011805" w:rsidRPr="00030FEE">
        <w:t>1</w:t>
      </w:r>
      <w:r w:rsidR="004E1905" w:rsidRPr="00030FEE">
        <w:t> </w:t>
      </w:r>
      <w:r w:rsidRPr="00030FEE">
        <w:t>(2) [</w:t>
      </w:r>
      <w:r w:rsidR="00B14D86" w:rsidRPr="00030FEE">
        <w:t>défendeur</w:t>
      </w:r>
      <w:r w:rsidRPr="00030FEE">
        <w:t xml:space="preserve"> </w:t>
      </w:r>
      <w:r w:rsidR="00F26837" w:rsidRPr="00030FEE">
        <w:t>–</w:t>
      </w:r>
      <w:r w:rsidRPr="00030FEE">
        <w:t xml:space="preserve"> </w:t>
      </w:r>
      <w:r w:rsidR="00F26837" w:rsidRPr="00030FEE">
        <w:t xml:space="preserve">délai de mise à la poste </w:t>
      </w:r>
      <w:r w:rsidR="008037E1" w:rsidRPr="00030FEE">
        <w:t>d’une demande de rencontre avec le poursuivant</w:t>
      </w:r>
      <w:r w:rsidRPr="00030FEE">
        <w:t>]</w:t>
      </w:r>
      <w:r w:rsidR="00687B6B" w:rsidRPr="00030FEE">
        <w:t>;</w:t>
      </w:r>
    </w:p>
    <w:p w14:paraId="6288ED2C" w14:textId="636C2BE6" w:rsidR="00C048AC" w:rsidRPr="00030FEE" w:rsidRDefault="00C048AC" w:rsidP="0010604A">
      <w:pPr>
        <w:ind w:left="993" w:hanging="284"/>
      </w:pPr>
      <w:r w:rsidRPr="00030FEE">
        <w:t xml:space="preserve"> •</w:t>
      </w:r>
      <w:r w:rsidRPr="00030FEE">
        <w:tab/>
      </w:r>
      <w:r w:rsidR="000002C5" w:rsidRPr="00030FEE">
        <w:t>le paragraphe</w:t>
      </w:r>
      <w:r w:rsidRPr="00030FEE">
        <w:t xml:space="preserve"> 5.1</w:t>
      </w:r>
      <w:r w:rsidR="004E1905" w:rsidRPr="00030FEE">
        <w:t> </w:t>
      </w:r>
      <w:r w:rsidRPr="00030FEE">
        <w:t>(12) [</w:t>
      </w:r>
      <w:r w:rsidR="00032853" w:rsidRPr="00030FEE">
        <w:t xml:space="preserve">greffier – délai pour aviser d’un changement de la date ou de l’heure du procès </w:t>
      </w:r>
      <w:r w:rsidR="001B44B2" w:rsidRPr="00030FEE">
        <w:t>après une rencontre avec le poursuivant</w:t>
      </w:r>
      <w:r w:rsidRPr="00030FEE">
        <w:t>]</w:t>
      </w:r>
      <w:r w:rsidR="00687B6B" w:rsidRPr="00030FEE">
        <w:t>;</w:t>
      </w:r>
    </w:p>
    <w:p w14:paraId="043F330D" w14:textId="63C4F9ED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0002C5" w:rsidRPr="00030FEE">
        <w:t>l</w:t>
      </w:r>
      <w:r w:rsidR="00394419" w:rsidRPr="00030FEE">
        <w:t>’alinéa </w:t>
      </w:r>
      <w:r w:rsidRPr="00030FEE">
        <w:t>9</w:t>
      </w:r>
      <w:r w:rsidR="00394419" w:rsidRPr="00030FEE">
        <w:t> </w:t>
      </w:r>
      <w:r w:rsidRPr="00030FEE">
        <w:t>(1)</w:t>
      </w:r>
      <w:r w:rsidR="00394419" w:rsidRPr="00030FEE">
        <w:t> </w:t>
      </w:r>
      <w:r w:rsidRPr="00030FEE">
        <w:t>a) [</w:t>
      </w:r>
      <w:r w:rsidR="00E628A3" w:rsidRPr="00030FEE">
        <w:t xml:space="preserve">condamnation </w:t>
      </w:r>
      <w:r w:rsidR="00A64716" w:rsidRPr="00030FEE">
        <w:t xml:space="preserve">d’office en cas de </w:t>
      </w:r>
      <w:r w:rsidR="004B6AEC" w:rsidRPr="00030FEE">
        <w:t xml:space="preserve">silence en réaction à un avis donné au titre </w:t>
      </w:r>
      <w:proofErr w:type="gramStart"/>
      <w:r w:rsidR="004B6AEC" w:rsidRPr="00030FEE">
        <w:t>d’une</w:t>
      </w:r>
      <w:proofErr w:type="gramEnd"/>
      <w:r w:rsidR="004B6AEC" w:rsidRPr="00030FEE">
        <w:t xml:space="preserve"> in</w:t>
      </w:r>
      <w:r w:rsidR="00EA3984" w:rsidRPr="00030FEE">
        <w:t>f</w:t>
      </w:r>
      <w:r w:rsidR="004B6AEC" w:rsidRPr="00030FEE">
        <w:t xml:space="preserve">raction </w:t>
      </w:r>
      <w:r w:rsidR="00EA3984" w:rsidRPr="00030FEE">
        <w:t>visée à la partie I</w:t>
      </w:r>
      <w:r w:rsidRPr="00030FEE">
        <w:t>]</w:t>
      </w:r>
      <w:r w:rsidR="0010604A" w:rsidRPr="00030FEE">
        <w:t>;</w:t>
      </w:r>
    </w:p>
    <w:p w14:paraId="29AC740B" w14:textId="5BE5904E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0002C5" w:rsidRPr="00030FEE">
        <w:t>le paragraphe</w:t>
      </w:r>
      <w:r w:rsidRPr="00030FEE">
        <w:t xml:space="preserve"> 11</w:t>
      </w:r>
      <w:r w:rsidR="00394419" w:rsidRPr="00030FEE">
        <w:t> </w:t>
      </w:r>
      <w:r w:rsidRPr="00030FEE">
        <w:t>(5) [</w:t>
      </w:r>
      <w:r w:rsidR="0068186D" w:rsidRPr="00030FEE">
        <w:t xml:space="preserve">greffier – délai pour aviser d’un changement de la date ou de l’heure du procès </w:t>
      </w:r>
      <w:proofErr w:type="gramStart"/>
      <w:r w:rsidR="006656F4" w:rsidRPr="00030FEE">
        <w:t>suite à une</w:t>
      </w:r>
      <w:proofErr w:type="gramEnd"/>
      <w:r w:rsidR="006656F4" w:rsidRPr="00030FEE">
        <w:t xml:space="preserve"> ordonnance </w:t>
      </w:r>
      <w:r w:rsidR="00CC6CA9" w:rsidRPr="00030FEE">
        <w:t>portant a</w:t>
      </w:r>
      <w:r w:rsidR="00756DEA" w:rsidRPr="00030FEE">
        <w:t>nn</w:t>
      </w:r>
      <w:r w:rsidR="00CC6CA9" w:rsidRPr="00030FEE">
        <w:t>ulation de la déclaration de culpabilité</w:t>
      </w:r>
      <w:r w:rsidRPr="00030FEE">
        <w:t>]</w:t>
      </w:r>
      <w:r w:rsidR="00687B6B" w:rsidRPr="00030FEE">
        <w:t>;</w:t>
      </w:r>
    </w:p>
    <w:p w14:paraId="57EC8DF4" w14:textId="04C352CA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0002C5" w:rsidRPr="00030FEE">
        <w:t xml:space="preserve">le paragraphe </w:t>
      </w:r>
      <w:r w:rsidRPr="00030FEE">
        <w:t>17</w:t>
      </w:r>
      <w:r w:rsidR="00394419" w:rsidRPr="00030FEE">
        <w:t> </w:t>
      </w:r>
      <w:r w:rsidRPr="00030FEE">
        <w:t>(2) [</w:t>
      </w:r>
      <w:r w:rsidR="008E2549" w:rsidRPr="00030FEE">
        <w:t xml:space="preserve">délai pour introduire une instance </w:t>
      </w:r>
      <w:r w:rsidR="00E27BE8" w:rsidRPr="00030FEE">
        <w:t>–</w:t>
      </w:r>
      <w:r w:rsidRPr="00030FEE">
        <w:t xml:space="preserve"> </w:t>
      </w:r>
      <w:r w:rsidR="00FC37E7" w:rsidRPr="00030FEE">
        <w:t>en cas de</w:t>
      </w:r>
      <w:r w:rsidR="00E27BE8" w:rsidRPr="00030FEE">
        <w:t xml:space="preserve"> demande </w:t>
      </w:r>
      <w:r w:rsidR="00FC37E7" w:rsidRPr="00030FEE">
        <w:t>d</w:t>
      </w:r>
      <w:r w:rsidR="00365854" w:rsidRPr="00030FEE">
        <w:t xml:space="preserve">e comparution </w:t>
      </w:r>
      <w:r w:rsidR="00FC37E7" w:rsidRPr="00030FEE">
        <w:t>relative à une infraction de stationnement</w:t>
      </w:r>
      <w:r w:rsidRPr="00030FEE">
        <w:t>]</w:t>
      </w:r>
      <w:r w:rsidR="00687B6B" w:rsidRPr="00030FEE">
        <w:t>;</w:t>
      </w:r>
    </w:p>
    <w:p w14:paraId="35EF65D3" w14:textId="218019DD" w:rsidR="00C048AC" w:rsidRPr="00030FEE" w:rsidRDefault="00C048AC" w:rsidP="0010604A">
      <w:pPr>
        <w:ind w:left="993" w:hanging="284"/>
      </w:pPr>
      <w:r w:rsidRPr="00030FEE">
        <w:lastRenderedPageBreak/>
        <w:t>•</w:t>
      </w:r>
      <w:r w:rsidRPr="00030FEE">
        <w:tab/>
      </w:r>
      <w:r w:rsidR="000002C5" w:rsidRPr="00030FEE">
        <w:t xml:space="preserve">le paragraphe </w:t>
      </w:r>
      <w:r w:rsidRPr="00030FEE">
        <w:t>17</w:t>
      </w:r>
      <w:r w:rsidR="00394419" w:rsidRPr="00030FEE">
        <w:t> </w:t>
      </w:r>
      <w:r w:rsidRPr="00030FEE">
        <w:t>(4.1) [</w:t>
      </w:r>
      <w:r w:rsidR="00C160B8" w:rsidRPr="00030FEE">
        <w:t xml:space="preserve">greffier </w:t>
      </w:r>
      <w:r w:rsidR="00603B26" w:rsidRPr="00030FEE">
        <w:t xml:space="preserve">– délai </w:t>
      </w:r>
      <w:r w:rsidR="00C160B8" w:rsidRPr="00030FEE">
        <w:t>pour aviser d’un changement de la date ou de l’heure du procès</w:t>
      </w:r>
      <w:r w:rsidRPr="00030FEE">
        <w:t>]</w:t>
      </w:r>
    </w:p>
    <w:p w14:paraId="28907971" w14:textId="22569AE7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0002C5" w:rsidRPr="00030FEE">
        <w:t>le paragraphe</w:t>
      </w:r>
      <w:r w:rsidR="006A4156" w:rsidRPr="00030FEE">
        <w:t> </w:t>
      </w:r>
      <w:r w:rsidRPr="00030FEE">
        <w:t>17.</w:t>
      </w:r>
      <w:r w:rsidR="00F9459D" w:rsidRPr="00030FEE">
        <w:t>1</w:t>
      </w:r>
      <w:r w:rsidR="00394419" w:rsidRPr="00030FEE">
        <w:t> </w:t>
      </w:r>
      <w:r w:rsidRPr="00030FEE">
        <w:t>(6.1) [</w:t>
      </w:r>
      <w:r w:rsidR="00032853" w:rsidRPr="00030FEE">
        <w:t>greffier – délai pour aviser d’un changement de la date ou de l’heure du procès</w:t>
      </w:r>
      <w:r w:rsidRPr="00030FEE">
        <w:t>]</w:t>
      </w:r>
      <w:r w:rsidR="00687B6B" w:rsidRPr="00030FEE">
        <w:t>;</w:t>
      </w:r>
    </w:p>
    <w:p w14:paraId="2A076A6A" w14:textId="1A94E045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0002C5" w:rsidRPr="00030FEE">
        <w:t>le paragraphe</w:t>
      </w:r>
      <w:r w:rsidRPr="00030FEE">
        <w:t xml:space="preserve"> 18</w:t>
      </w:r>
      <w:r w:rsidR="00394419" w:rsidRPr="00030FEE">
        <w:t> </w:t>
      </w:r>
      <w:r w:rsidRPr="00030FEE">
        <w:t>(1) [</w:t>
      </w:r>
      <w:r w:rsidR="000F3125" w:rsidRPr="00030FEE">
        <w:t xml:space="preserve">délai de mise à la poste de </w:t>
      </w:r>
      <w:r w:rsidR="003351F7" w:rsidRPr="00030FEE">
        <w:t xml:space="preserve">l’avis de déclaration de culpabilité imminente </w:t>
      </w:r>
      <w:r w:rsidR="00E2600B" w:rsidRPr="00030FEE">
        <w:t xml:space="preserve">à donner au défendeur </w:t>
      </w:r>
      <w:r w:rsidR="002A64ED" w:rsidRPr="00030FEE">
        <w:t xml:space="preserve">ayant omis de réagir </w:t>
      </w:r>
      <w:r w:rsidR="00901CE3" w:rsidRPr="00030FEE">
        <w:t>à un constat d’infraction de stationnement</w:t>
      </w:r>
      <w:r w:rsidRPr="00030FEE">
        <w:t>];</w:t>
      </w:r>
    </w:p>
    <w:p w14:paraId="47EE2959" w14:textId="7D654439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8306A7" w:rsidRPr="00030FEE">
        <w:t xml:space="preserve">le paragraphe </w:t>
      </w:r>
      <w:r w:rsidRPr="00030FEE">
        <w:t>18.1</w:t>
      </w:r>
      <w:r w:rsidR="00394419" w:rsidRPr="00030FEE">
        <w:t> </w:t>
      </w:r>
      <w:r w:rsidRPr="00030FEE">
        <w:t>(2) [</w:t>
      </w:r>
      <w:r w:rsidR="00C75136" w:rsidRPr="00030FEE">
        <w:t xml:space="preserve">délai pour introduire </w:t>
      </w:r>
      <w:r w:rsidR="00EA54FB" w:rsidRPr="00030FEE">
        <w:t xml:space="preserve">une instance relative à une infraction de stationnement </w:t>
      </w:r>
      <w:r w:rsidR="00AB147F" w:rsidRPr="00030FEE">
        <w:t>en cas de demande de comparution</w:t>
      </w:r>
      <w:r w:rsidRPr="00030FEE">
        <w:t>]</w:t>
      </w:r>
      <w:r w:rsidR="00687B6B" w:rsidRPr="00030FEE">
        <w:t>;</w:t>
      </w:r>
    </w:p>
    <w:p w14:paraId="3CB20261" w14:textId="27C76996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8306A7" w:rsidRPr="00030FEE">
        <w:t>le paragraphe</w:t>
      </w:r>
      <w:r w:rsidRPr="00030FEE">
        <w:t xml:space="preserve"> 18.1</w:t>
      </w:r>
      <w:r w:rsidR="00394419" w:rsidRPr="00030FEE">
        <w:t> </w:t>
      </w:r>
      <w:r w:rsidRPr="00030FEE">
        <w:t>(5) [</w:t>
      </w:r>
      <w:r w:rsidR="00550ADF" w:rsidRPr="00030FEE">
        <w:t>greffier – délai pour aviser d’un changement de la date ou de l’heure du procès</w:t>
      </w:r>
      <w:r w:rsidRPr="00030FEE">
        <w:t>]</w:t>
      </w:r>
      <w:r w:rsidR="00687B6B" w:rsidRPr="00030FEE">
        <w:t>;</w:t>
      </w:r>
    </w:p>
    <w:p w14:paraId="0965233D" w14:textId="282A7A3B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8306A7" w:rsidRPr="00030FEE">
        <w:t>le paragraphe</w:t>
      </w:r>
      <w:r w:rsidRPr="00030FEE">
        <w:t xml:space="preserve"> 18.2</w:t>
      </w:r>
      <w:r w:rsidR="00394419" w:rsidRPr="00030FEE">
        <w:t> </w:t>
      </w:r>
      <w:r w:rsidRPr="00030FEE">
        <w:t>(1) [</w:t>
      </w:r>
      <w:r w:rsidR="00896E31" w:rsidRPr="00030FEE">
        <w:t xml:space="preserve">délai de mise à la poste de l’avis d’intention de contester </w:t>
      </w:r>
      <w:r w:rsidR="006B51F9" w:rsidRPr="00030FEE">
        <w:t xml:space="preserve">le constat d’infraction de stationnement après la remise du </w:t>
      </w:r>
      <w:r w:rsidR="00E57B6B" w:rsidRPr="00030FEE">
        <w:t>constat</w:t>
      </w:r>
      <w:r w:rsidRPr="00030FEE">
        <w:t>]</w:t>
      </w:r>
      <w:r w:rsidR="00687B6B" w:rsidRPr="00030FEE">
        <w:t>;</w:t>
      </w:r>
    </w:p>
    <w:p w14:paraId="59C1E36D" w14:textId="00A00201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8306A7" w:rsidRPr="00030FEE">
        <w:t>le paragraphe</w:t>
      </w:r>
      <w:r w:rsidRPr="00030FEE">
        <w:t xml:space="preserve"> 18.2</w:t>
      </w:r>
      <w:r w:rsidR="00394419" w:rsidRPr="00030FEE">
        <w:t> </w:t>
      </w:r>
      <w:r w:rsidRPr="00030FEE">
        <w:t>(5) [</w:t>
      </w:r>
      <w:r w:rsidR="006B0DB2" w:rsidRPr="00030FEE">
        <w:t xml:space="preserve">greffier - </w:t>
      </w:r>
      <w:r w:rsidR="000F1E7F" w:rsidRPr="00030FEE">
        <w:t xml:space="preserve">délai pour </w:t>
      </w:r>
      <w:r w:rsidR="00E35971" w:rsidRPr="00030FEE">
        <w:t>aviser de l’introduction d’</w:t>
      </w:r>
      <w:r w:rsidR="000F1E7F" w:rsidRPr="00030FEE">
        <w:t xml:space="preserve">une instance </w:t>
      </w:r>
      <w:r w:rsidR="00E35971" w:rsidRPr="00030FEE">
        <w:t xml:space="preserve">relative à une infraction de stationnement </w:t>
      </w:r>
      <w:r w:rsidR="000B72B9" w:rsidRPr="00030FEE">
        <w:t xml:space="preserve">par voie d’avis sollicitant la </w:t>
      </w:r>
      <w:r w:rsidR="009511B6" w:rsidRPr="00030FEE">
        <w:t xml:space="preserve">déclaration de culpabilité du défendeur </w:t>
      </w:r>
      <w:r w:rsidR="00754DBC" w:rsidRPr="00030FEE">
        <w:t>n’ayant pas réagi à un constat d’infraction</w:t>
      </w:r>
      <w:r w:rsidRPr="00030FEE">
        <w:t>]</w:t>
      </w:r>
      <w:r w:rsidR="00687B6B" w:rsidRPr="00030FEE">
        <w:t>;</w:t>
      </w:r>
    </w:p>
    <w:p w14:paraId="55F2E9A9" w14:textId="1579884E" w:rsidR="00C048AC" w:rsidRPr="00030FEE" w:rsidRDefault="00C048AC" w:rsidP="0010604A">
      <w:pPr>
        <w:ind w:left="993" w:hanging="284"/>
      </w:pPr>
      <w:r w:rsidRPr="00030FEE">
        <w:t xml:space="preserve"> •</w:t>
      </w:r>
      <w:r w:rsidRPr="00030FEE">
        <w:tab/>
      </w:r>
      <w:r w:rsidR="008306A7" w:rsidRPr="00030FEE">
        <w:t>le paragraphe</w:t>
      </w:r>
      <w:r w:rsidRPr="00030FEE">
        <w:t xml:space="preserve"> 19</w:t>
      </w:r>
      <w:r w:rsidR="00394419" w:rsidRPr="00030FEE">
        <w:t> </w:t>
      </w:r>
      <w:r w:rsidRPr="00030FEE">
        <w:t>(4) [</w:t>
      </w:r>
      <w:r w:rsidR="00550ADF" w:rsidRPr="00030FEE">
        <w:t>greffier – délai pour aviser d’un changement de la date ou de l’heure du procès</w:t>
      </w:r>
      <w:r w:rsidRPr="00030FEE">
        <w:t>]</w:t>
      </w:r>
      <w:r w:rsidR="00687B6B" w:rsidRPr="00030FEE">
        <w:t>;</w:t>
      </w:r>
    </w:p>
    <w:p w14:paraId="3E79AE99" w14:textId="726EC4B1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0E6C1A" w:rsidRPr="00030FEE">
        <w:t>l</w:t>
      </w:r>
      <w:r w:rsidR="00394419" w:rsidRPr="00030FEE">
        <w:t>’</w:t>
      </w:r>
      <w:r w:rsidR="000E6C1A" w:rsidRPr="00030FEE">
        <w:t>article</w:t>
      </w:r>
      <w:r w:rsidR="00394419" w:rsidRPr="00030FEE">
        <w:t> </w:t>
      </w:r>
      <w:r w:rsidRPr="00030FEE">
        <w:t>116 [</w:t>
      </w:r>
      <w:r w:rsidR="00D61BD8" w:rsidRPr="00030FEE">
        <w:t>délais des avi</w:t>
      </w:r>
      <w:r w:rsidR="00184701" w:rsidRPr="00030FEE">
        <w:t xml:space="preserve">s d’appel visés dans les </w:t>
      </w:r>
      <w:r w:rsidR="000E41B2" w:rsidRPr="00030FEE">
        <w:t>règles du tribunal</w:t>
      </w:r>
      <w:r w:rsidRPr="00030FEE">
        <w:t>]</w:t>
      </w:r>
      <w:r w:rsidR="00687B6B" w:rsidRPr="00030FEE">
        <w:t>;</w:t>
      </w:r>
    </w:p>
    <w:p w14:paraId="4A4034AD" w14:textId="1E7CB406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0002C5" w:rsidRPr="00030FEE">
        <w:t>le paragraphe</w:t>
      </w:r>
      <w:r w:rsidRPr="00030FEE">
        <w:t xml:space="preserve"> 135</w:t>
      </w:r>
      <w:r w:rsidR="000E6C1A" w:rsidRPr="00030FEE">
        <w:t> </w:t>
      </w:r>
      <w:r w:rsidRPr="00030FEE">
        <w:t>(2) [</w:t>
      </w:r>
      <w:r w:rsidR="00772DB7" w:rsidRPr="00030FEE">
        <w:t xml:space="preserve">avis d’appel </w:t>
      </w:r>
      <w:r w:rsidR="00C84823" w:rsidRPr="00030FEE">
        <w:t>en cas d’in</w:t>
      </w:r>
      <w:r w:rsidR="00BA47EC" w:rsidRPr="00030FEE">
        <w:t>s</w:t>
      </w:r>
      <w:r w:rsidR="00C84823" w:rsidRPr="00030FEE">
        <w:t xml:space="preserve">tances visées aux parties </w:t>
      </w:r>
      <w:r w:rsidR="00BA47EC" w:rsidRPr="00030FEE">
        <w:t>I et II</w:t>
      </w:r>
      <w:r w:rsidRPr="00030FEE">
        <w:t>]</w:t>
      </w:r>
      <w:r w:rsidR="00687B6B" w:rsidRPr="00030FEE">
        <w:t>;</w:t>
      </w:r>
    </w:p>
    <w:p w14:paraId="3A00BFE8" w14:textId="2415FDE7" w:rsidR="00C048AC" w:rsidRPr="00030FEE" w:rsidRDefault="00C048AC" w:rsidP="0010604A">
      <w:pPr>
        <w:ind w:left="993" w:hanging="284"/>
      </w:pPr>
      <w:r w:rsidRPr="00030FEE">
        <w:t>•</w:t>
      </w:r>
      <w:r w:rsidRPr="00030FEE">
        <w:tab/>
      </w:r>
      <w:r w:rsidR="000002C5" w:rsidRPr="00030FEE">
        <w:t>les paragraphes</w:t>
      </w:r>
      <w:r w:rsidRPr="00030FEE">
        <w:t xml:space="preserve"> 5</w:t>
      </w:r>
      <w:r w:rsidR="003E22A4" w:rsidRPr="00030FEE">
        <w:t> </w:t>
      </w:r>
      <w:r w:rsidRPr="00030FEE">
        <w:t xml:space="preserve">(2) </w:t>
      </w:r>
      <w:r w:rsidR="003E22A4" w:rsidRPr="00030FEE">
        <w:t>et</w:t>
      </w:r>
      <w:r w:rsidRPr="00030FEE">
        <w:t xml:space="preserve"> 5</w:t>
      </w:r>
      <w:r w:rsidR="003E22A4" w:rsidRPr="00030FEE">
        <w:t> </w:t>
      </w:r>
      <w:r w:rsidRPr="00030FEE">
        <w:t xml:space="preserve">(3) </w:t>
      </w:r>
      <w:r w:rsidR="000002C5" w:rsidRPr="00030FEE">
        <w:t xml:space="preserve">des </w:t>
      </w:r>
      <w:r w:rsidR="00714847" w:rsidRPr="00030FEE">
        <w:rPr>
          <w:i/>
          <w:iCs/>
        </w:rPr>
        <w:t>Règles de la Cour de l</w:t>
      </w:r>
      <w:r w:rsidR="001F348E" w:rsidRPr="00030FEE">
        <w:rPr>
          <w:i/>
          <w:iCs/>
        </w:rPr>
        <w:t>’</w:t>
      </w:r>
      <w:r w:rsidR="00714847" w:rsidRPr="00030FEE">
        <w:rPr>
          <w:i/>
          <w:iCs/>
        </w:rPr>
        <w:t>Ontario (Division générale) et de la Cour de l</w:t>
      </w:r>
      <w:r w:rsidR="001F348E" w:rsidRPr="00030FEE">
        <w:rPr>
          <w:i/>
          <w:iCs/>
        </w:rPr>
        <w:t>’</w:t>
      </w:r>
      <w:r w:rsidR="00714847" w:rsidRPr="00030FEE">
        <w:rPr>
          <w:i/>
          <w:iCs/>
        </w:rPr>
        <w:t>Ontario (Division provinciale) relatives aux appels interjetés en vertu de l</w:t>
      </w:r>
      <w:r w:rsidR="001F348E" w:rsidRPr="00030FEE">
        <w:rPr>
          <w:i/>
          <w:iCs/>
        </w:rPr>
        <w:t>’</w:t>
      </w:r>
      <w:r w:rsidR="00714847" w:rsidRPr="00030FEE">
        <w:rPr>
          <w:i/>
          <w:iCs/>
        </w:rPr>
        <w:t>article 116 de la Loi sur les infractions provinciales</w:t>
      </w:r>
      <w:r w:rsidRPr="00030FEE">
        <w:t xml:space="preserve"> [</w:t>
      </w:r>
      <w:r w:rsidR="00DA526E" w:rsidRPr="00030FEE">
        <w:t>délais de signific</w:t>
      </w:r>
      <w:r w:rsidR="00E975A2" w:rsidRPr="00030FEE">
        <w:t>a</w:t>
      </w:r>
      <w:r w:rsidR="00DA526E" w:rsidRPr="00030FEE">
        <w:t>tion de</w:t>
      </w:r>
      <w:r w:rsidR="00E975A2" w:rsidRPr="00030FEE">
        <w:t xml:space="preserve"> l’avis d’appel </w:t>
      </w:r>
      <w:r w:rsidR="001C237C" w:rsidRPr="00030FEE">
        <w:t xml:space="preserve">en cas d’appel </w:t>
      </w:r>
      <w:r w:rsidR="00271EDC" w:rsidRPr="00030FEE">
        <w:t>au titre de la partie III</w:t>
      </w:r>
      <w:r w:rsidRPr="00030FEE">
        <w:t xml:space="preserve"> </w:t>
      </w:r>
      <w:r w:rsidR="00A745E9" w:rsidRPr="00030FEE">
        <w:t xml:space="preserve">interjeté </w:t>
      </w:r>
      <w:r w:rsidR="00654D3B" w:rsidRPr="00030FEE">
        <w:t>devant la Cour de justice de l’</w:t>
      </w:r>
      <w:r w:rsidRPr="00030FEE">
        <w:t>Ontario]</w:t>
      </w:r>
      <w:r w:rsidR="00687B6B" w:rsidRPr="00030FEE">
        <w:t>.</w:t>
      </w:r>
    </w:p>
    <w:p w14:paraId="223798CB" w14:textId="1CBD2783" w:rsidR="00C048AC" w:rsidRPr="00030FEE" w:rsidRDefault="00795D4B" w:rsidP="00A15B88">
      <w:pPr>
        <w:ind w:firstLine="708"/>
      </w:pPr>
      <w:r w:rsidRPr="00030FEE">
        <w:rPr>
          <w:b/>
          <w:bCs/>
        </w:rPr>
        <w:t>LA COUR ORDONNE EN OUTRE</w:t>
      </w:r>
      <w:r w:rsidRPr="00030FEE">
        <w:t xml:space="preserve"> que </w:t>
      </w:r>
      <w:r w:rsidR="00872D06" w:rsidRPr="00030FEE">
        <w:t xml:space="preserve">la date à laquelle une amende </w:t>
      </w:r>
      <w:r w:rsidR="002A4AB0" w:rsidRPr="00030FEE">
        <w:t xml:space="preserve">est </w:t>
      </w:r>
      <w:r w:rsidR="00CA08AC" w:rsidRPr="00030FEE">
        <w:t>exigible</w:t>
      </w:r>
      <w:r w:rsidR="00C048AC" w:rsidRPr="00030FEE">
        <w:t xml:space="preserve"> </w:t>
      </w:r>
      <w:r w:rsidR="002A4AB0" w:rsidRPr="00030FEE">
        <w:t xml:space="preserve">aux termes des paragraphes </w:t>
      </w:r>
      <w:r w:rsidR="00C048AC" w:rsidRPr="00030FEE">
        <w:t>66</w:t>
      </w:r>
      <w:r w:rsidR="002A4AB0" w:rsidRPr="00030FEE">
        <w:t> </w:t>
      </w:r>
      <w:r w:rsidR="00C048AC" w:rsidRPr="00030FEE">
        <w:t xml:space="preserve">(1) </w:t>
      </w:r>
      <w:r w:rsidR="002A4AB0" w:rsidRPr="00030FEE">
        <w:t xml:space="preserve">et </w:t>
      </w:r>
      <w:r w:rsidR="00C048AC" w:rsidRPr="00030FEE">
        <w:t>69</w:t>
      </w:r>
      <w:r w:rsidR="002A4AB0" w:rsidRPr="00030FEE">
        <w:t> </w:t>
      </w:r>
      <w:r w:rsidR="00C048AC" w:rsidRPr="00030FEE">
        <w:t xml:space="preserve">(1) </w:t>
      </w:r>
      <w:r w:rsidR="002A4AB0" w:rsidRPr="00030FEE">
        <w:t xml:space="preserve">de la </w:t>
      </w:r>
      <w:r w:rsidR="003C21B3" w:rsidRPr="00030FEE">
        <w:rPr>
          <w:i/>
          <w:iCs/>
        </w:rPr>
        <w:t>Loi sur les infractions provinciales</w:t>
      </w:r>
      <w:r w:rsidR="003C21B3" w:rsidRPr="00030FEE">
        <w:t xml:space="preserve"> </w:t>
      </w:r>
      <w:r w:rsidR="00CB2F79" w:rsidRPr="00030FEE">
        <w:t>soi</w:t>
      </w:r>
      <w:r w:rsidR="002A4AB0" w:rsidRPr="00030FEE">
        <w:t>t repoussée</w:t>
      </w:r>
      <w:r w:rsidR="00BD11AF" w:rsidRPr="00030FEE">
        <w:t xml:space="preserve"> 35</w:t>
      </w:r>
      <w:r w:rsidR="00C16292">
        <w:t> </w:t>
      </w:r>
      <w:r w:rsidR="00BD11AF" w:rsidRPr="00030FEE">
        <w:t>jours après l</w:t>
      </w:r>
      <w:r w:rsidR="00F96295" w:rsidRPr="00030FEE">
        <w:t xml:space="preserve">e dernier jour de grève des </w:t>
      </w:r>
      <w:r w:rsidR="00B77287" w:rsidRPr="00030FEE">
        <w:t xml:space="preserve">membres du </w:t>
      </w:r>
      <w:r w:rsidR="00B31617" w:rsidRPr="00030FEE">
        <w:t>Syndicat des travailleurs et travailleuses des postes</w:t>
      </w:r>
      <w:r w:rsidR="00C048AC" w:rsidRPr="00030FEE">
        <w:t xml:space="preserve">, </w:t>
      </w:r>
      <w:r w:rsidR="0030158A" w:rsidRPr="00030FEE">
        <w:t xml:space="preserve">à savoir les </w:t>
      </w:r>
      <w:r w:rsidR="00975C6E" w:rsidRPr="00030FEE">
        <w:t>employés de Poste Canada</w:t>
      </w:r>
      <w:r w:rsidR="00C048AC" w:rsidRPr="00030FEE">
        <w:t>;</w:t>
      </w:r>
    </w:p>
    <w:p w14:paraId="52028841" w14:textId="7FE51892" w:rsidR="008964C3" w:rsidRPr="00030FEE" w:rsidRDefault="00795D4B" w:rsidP="00A15B88">
      <w:pPr>
        <w:ind w:firstLine="708"/>
      </w:pPr>
      <w:r w:rsidRPr="00030FEE">
        <w:rPr>
          <w:b/>
          <w:bCs/>
        </w:rPr>
        <w:t>LA COUR ORDONNE EN OUTRE</w:t>
      </w:r>
      <w:r w:rsidRPr="00030FEE">
        <w:t xml:space="preserve"> que </w:t>
      </w:r>
      <w:r w:rsidR="00CD4BC8" w:rsidRPr="00030FEE">
        <w:t>la présente ord</w:t>
      </w:r>
      <w:r w:rsidR="00211308" w:rsidRPr="00030FEE">
        <w:t>o</w:t>
      </w:r>
      <w:r w:rsidR="00CD4BC8" w:rsidRPr="00030FEE">
        <w:t xml:space="preserve">nnance </w:t>
      </w:r>
      <w:r w:rsidR="00211308" w:rsidRPr="00030FEE">
        <w:t xml:space="preserve">soit </w:t>
      </w:r>
      <w:r w:rsidR="00F93175" w:rsidRPr="00030FEE">
        <w:t xml:space="preserve">affichée </w:t>
      </w:r>
      <w:r w:rsidR="003870EB" w:rsidRPr="00030FEE">
        <w:t xml:space="preserve">sur le site </w:t>
      </w:r>
      <w:r w:rsidR="00F04F24" w:rsidRPr="00030FEE">
        <w:t>W</w:t>
      </w:r>
      <w:r w:rsidR="003870EB" w:rsidRPr="00030FEE">
        <w:t xml:space="preserve">eb du ministère du </w:t>
      </w:r>
      <w:r w:rsidR="00A62401" w:rsidRPr="00030FEE">
        <w:t>P</w:t>
      </w:r>
      <w:r w:rsidR="003870EB" w:rsidRPr="00030FEE">
        <w:t>rocureur gén</w:t>
      </w:r>
      <w:r w:rsidR="00EA35F7" w:rsidRPr="00030FEE">
        <w:t xml:space="preserve">éral ainsi que </w:t>
      </w:r>
      <w:r w:rsidR="004650E3" w:rsidRPr="00030FEE">
        <w:t xml:space="preserve">bien en vue dans tous les </w:t>
      </w:r>
      <w:r w:rsidR="004C6445" w:rsidRPr="00030FEE">
        <w:t xml:space="preserve">greffes </w:t>
      </w:r>
      <w:r w:rsidR="002C68B3" w:rsidRPr="00030FEE">
        <w:t>affectés à des affaires</w:t>
      </w:r>
      <w:r w:rsidR="00AC230E" w:rsidRPr="00030FEE">
        <w:t xml:space="preserve"> </w:t>
      </w:r>
      <w:r w:rsidR="00005C87" w:rsidRPr="00030FEE">
        <w:t xml:space="preserve">procédant en application de </w:t>
      </w:r>
      <w:r w:rsidR="00AC230E" w:rsidRPr="00030FEE">
        <w:t>la</w:t>
      </w:r>
      <w:r w:rsidR="002C68B3" w:rsidRPr="00030FEE">
        <w:t xml:space="preserve"> </w:t>
      </w:r>
      <w:r w:rsidR="003C21B3" w:rsidRPr="00030FEE">
        <w:rPr>
          <w:i/>
          <w:iCs/>
        </w:rPr>
        <w:t>Loi sur les infractions provinciales</w:t>
      </w:r>
      <w:r w:rsidR="00005C87" w:rsidRPr="00030FEE">
        <w:t>, en la</w:t>
      </w:r>
      <w:r w:rsidR="00C048AC" w:rsidRPr="00030FEE">
        <w:t xml:space="preserve"> province </w:t>
      </w:r>
      <w:r w:rsidR="00005C87" w:rsidRPr="00030FEE">
        <w:t>de l’</w:t>
      </w:r>
      <w:r w:rsidR="00EA39E9" w:rsidRPr="00030FEE">
        <w:t>O</w:t>
      </w:r>
      <w:r w:rsidR="00C048AC" w:rsidRPr="00030FEE">
        <w:t>ntario</w:t>
      </w:r>
      <w:r w:rsidR="00FA4988" w:rsidRPr="00030FEE">
        <w:t xml:space="preserve">, le tout </w:t>
      </w:r>
      <w:r w:rsidR="0005035D" w:rsidRPr="00030FEE">
        <w:t>en guise de signific</w:t>
      </w:r>
      <w:r w:rsidR="00422621" w:rsidRPr="00030FEE">
        <w:t xml:space="preserve">ation de la </w:t>
      </w:r>
      <w:r w:rsidR="00872D06" w:rsidRPr="00030FEE">
        <w:t>présente</w:t>
      </w:r>
      <w:r w:rsidR="00422621" w:rsidRPr="00030FEE">
        <w:t xml:space="preserve"> ordonnance aux intimés</w:t>
      </w:r>
      <w:r w:rsidR="00C048AC" w:rsidRPr="00030FEE">
        <w:t>.</w:t>
      </w:r>
    </w:p>
    <w:p w14:paraId="516617E2" w14:textId="77777777" w:rsidR="00D947DC" w:rsidRPr="00030FEE" w:rsidRDefault="00D947DC" w:rsidP="00C048AC"/>
    <w:p w14:paraId="661AB6EF" w14:textId="77777777" w:rsidR="00707E82" w:rsidRPr="00030FEE" w:rsidRDefault="003B78F2" w:rsidP="008E43AD">
      <w:pPr>
        <w:jc w:val="right"/>
      </w:pPr>
      <w:r w:rsidRPr="00030FEE">
        <w:t xml:space="preserve">POUVOIR </w:t>
      </w:r>
      <w:r w:rsidR="00D947DC" w:rsidRPr="00030FEE">
        <w:t>DÉLÉG</w:t>
      </w:r>
      <w:r w:rsidRPr="00030FEE">
        <w:t>UÉ PAR LA JUGE EN CHEF SHARON NICKLAS</w:t>
      </w:r>
    </w:p>
    <w:p w14:paraId="5C0BF27F" w14:textId="727D63D0" w:rsidR="00D947DC" w:rsidRDefault="008E43AD" w:rsidP="00D51522">
      <w:pPr>
        <w:jc w:val="right"/>
      </w:pPr>
      <w:r w:rsidRPr="00030FEE">
        <w:t xml:space="preserve">[SIGNATURE] </w:t>
      </w:r>
      <w:r w:rsidR="002B214C" w:rsidRPr="00030FEE">
        <w:t xml:space="preserve">LE </w:t>
      </w:r>
      <w:r w:rsidR="00707E82" w:rsidRPr="00030FEE">
        <w:t>JUGE PRINCIP</w:t>
      </w:r>
      <w:r w:rsidR="002B214C" w:rsidRPr="00030FEE">
        <w:t>AL</w:t>
      </w:r>
      <w:r w:rsidR="00707E82" w:rsidRPr="00030FEE">
        <w:t xml:space="preserve"> RÉGIONAL JONATHAN BLISS</w:t>
      </w:r>
    </w:p>
    <w:sectPr w:rsidR="00D947DC" w:rsidSect="00C610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C754" w14:textId="77777777" w:rsidR="0037738B" w:rsidRDefault="0037738B" w:rsidP="00E91B51">
      <w:pPr>
        <w:spacing w:after="0" w:line="240" w:lineRule="auto"/>
      </w:pPr>
      <w:r>
        <w:separator/>
      </w:r>
    </w:p>
  </w:endnote>
  <w:endnote w:type="continuationSeparator" w:id="0">
    <w:p w14:paraId="0BD18C41" w14:textId="77777777" w:rsidR="0037738B" w:rsidRDefault="0037738B" w:rsidP="00E91B51">
      <w:pPr>
        <w:spacing w:after="0" w:line="240" w:lineRule="auto"/>
      </w:pPr>
      <w:r>
        <w:continuationSeparator/>
      </w:r>
    </w:p>
  </w:endnote>
  <w:endnote w:type="continuationNotice" w:id="1">
    <w:p w14:paraId="3653635D" w14:textId="77777777" w:rsidR="0037738B" w:rsidRDefault="003773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E9B0" w14:textId="77777777" w:rsidR="00E91B51" w:rsidRDefault="00E91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E679" w14:textId="77777777" w:rsidR="00E91B51" w:rsidRDefault="00E91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4595" w14:textId="77777777" w:rsidR="00E91B51" w:rsidRDefault="00E91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1CBC" w14:textId="77777777" w:rsidR="0037738B" w:rsidRDefault="0037738B" w:rsidP="00E91B51">
      <w:pPr>
        <w:spacing w:after="0" w:line="240" w:lineRule="auto"/>
      </w:pPr>
      <w:r>
        <w:separator/>
      </w:r>
    </w:p>
  </w:footnote>
  <w:footnote w:type="continuationSeparator" w:id="0">
    <w:p w14:paraId="0C02E14D" w14:textId="77777777" w:rsidR="0037738B" w:rsidRDefault="0037738B" w:rsidP="00E91B51">
      <w:pPr>
        <w:spacing w:after="0" w:line="240" w:lineRule="auto"/>
      </w:pPr>
      <w:r>
        <w:continuationSeparator/>
      </w:r>
    </w:p>
  </w:footnote>
  <w:footnote w:type="continuationNotice" w:id="1">
    <w:p w14:paraId="7A34559E" w14:textId="77777777" w:rsidR="0037738B" w:rsidRDefault="003773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170B" w14:textId="77777777" w:rsidR="00E91B51" w:rsidRDefault="00E91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305F" w14:textId="77777777" w:rsidR="00E91B51" w:rsidRDefault="00E91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82F7" w14:textId="77777777" w:rsidR="00E91B51" w:rsidRDefault="00E91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C182E"/>
    <w:multiLevelType w:val="hybridMultilevel"/>
    <w:tmpl w:val="6D42053E"/>
    <w:lvl w:ilvl="0" w:tplc="EF8EB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81A"/>
    <w:multiLevelType w:val="hybridMultilevel"/>
    <w:tmpl w:val="0398343E"/>
    <w:lvl w:ilvl="0" w:tplc="9ADC7C6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42561">
    <w:abstractNumId w:val="0"/>
  </w:num>
  <w:num w:numId="2" w16cid:durableId="110388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AC"/>
    <w:rsid w:val="000002C5"/>
    <w:rsid w:val="000018D0"/>
    <w:rsid w:val="0000233F"/>
    <w:rsid w:val="00005C87"/>
    <w:rsid w:val="00006057"/>
    <w:rsid w:val="00011805"/>
    <w:rsid w:val="000129AE"/>
    <w:rsid w:val="00030FEE"/>
    <w:rsid w:val="00032853"/>
    <w:rsid w:val="00044124"/>
    <w:rsid w:val="0005035D"/>
    <w:rsid w:val="00073A12"/>
    <w:rsid w:val="000B1E79"/>
    <w:rsid w:val="000B375C"/>
    <w:rsid w:val="000B72B9"/>
    <w:rsid w:val="000E2EE5"/>
    <w:rsid w:val="000E41B2"/>
    <w:rsid w:val="000E5FB0"/>
    <w:rsid w:val="000E6C1A"/>
    <w:rsid w:val="000F1E7F"/>
    <w:rsid w:val="000F3125"/>
    <w:rsid w:val="00101D64"/>
    <w:rsid w:val="0010604A"/>
    <w:rsid w:val="00115E0C"/>
    <w:rsid w:val="00122D9E"/>
    <w:rsid w:val="00126D80"/>
    <w:rsid w:val="001354BD"/>
    <w:rsid w:val="00142E9F"/>
    <w:rsid w:val="00153211"/>
    <w:rsid w:val="001639DE"/>
    <w:rsid w:val="00184701"/>
    <w:rsid w:val="001A5D88"/>
    <w:rsid w:val="001B44B2"/>
    <w:rsid w:val="001B71B4"/>
    <w:rsid w:val="001B7622"/>
    <w:rsid w:val="001C237C"/>
    <w:rsid w:val="001E2EF0"/>
    <w:rsid w:val="001F348E"/>
    <w:rsid w:val="001F6040"/>
    <w:rsid w:val="00201E55"/>
    <w:rsid w:val="0020638C"/>
    <w:rsid w:val="00211308"/>
    <w:rsid w:val="00212FBE"/>
    <w:rsid w:val="0021430B"/>
    <w:rsid w:val="002225D2"/>
    <w:rsid w:val="00227220"/>
    <w:rsid w:val="002442C6"/>
    <w:rsid w:val="00271EDC"/>
    <w:rsid w:val="00275D20"/>
    <w:rsid w:val="002924CB"/>
    <w:rsid w:val="00292CC0"/>
    <w:rsid w:val="002A4AB0"/>
    <w:rsid w:val="002A64ED"/>
    <w:rsid w:val="002B214C"/>
    <w:rsid w:val="002B5934"/>
    <w:rsid w:val="002B7AFE"/>
    <w:rsid w:val="002C68B3"/>
    <w:rsid w:val="002D4734"/>
    <w:rsid w:val="002D5684"/>
    <w:rsid w:val="002E2176"/>
    <w:rsid w:val="0030158A"/>
    <w:rsid w:val="00302702"/>
    <w:rsid w:val="003129EE"/>
    <w:rsid w:val="003266E7"/>
    <w:rsid w:val="003351F7"/>
    <w:rsid w:val="003415A9"/>
    <w:rsid w:val="00352DB2"/>
    <w:rsid w:val="00356275"/>
    <w:rsid w:val="00365854"/>
    <w:rsid w:val="0037738B"/>
    <w:rsid w:val="003870EB"/>
    <w:rsid w:val="00392DB2"/>
    <w:rsid w:val="00394419"/>
    <w:rsid w:val="003B0E15"/>
    <w:rsid w:val="003B6624"/>
    <w:rsid w:val="003B78F2"/>
    <w:rsid w:val="003C21B3"/>
    <w:rsid w:val="003C5F8C"/>
    <w:rsid w:val="003E22A4"/>
    <w:rsid w:val="003E5AC5"/>
    <w:rsid w:val="003F6CA5"/>
    <w:rsid w:val="0040127B"/>
    <w:rsid w:val="00414EE2"/>
    <w:rsid w:val="00422621"/>
    <w:rsid w:val="00442687"/>
    <w:rsid w:val="004650E3"/>
    <w:rsid w:val="0046728A"/>
    <w:rsid w:val="004723B4"/>
    <w:rsid w:val="004809A1"/>
    <w:rsid w:val="00480C0B"/>
    <w:rsid w:val="00484321"/>
    <w:rsid w:val="00492E80"/>
    <w:rsid w:val="004A149B"/>
    <w:rsid w:val="004B23F7"/>
    <w:rsid w:val="004B5F1B"/>
    <w:rsid w:val="004B6AEC"/>
    <w:rsid w:val="004B74F8"/>
    <w:rsid w:val="004C6445"/>
    <w:rsid w:val="004D30CA"/>
    <w:rsid w:val="004E1905"/>
    <w:rsid w:val="004E5410"/>
    <w:rsid w:val="00504288"/>
    <w:rsid w:val="00511246"/>
    <w:rsid w:val="0051348C"/>
    <w:rsid w:val="005205CC"/>
    <w:rsid w:val="00546B8F"/>
    <w:rsid w:val="00550ADF"/>
    <w:rsid w:val="005A18E7"/>
    <w:rsid w:val="005B3F39"/>
    <w:rsid w:val="005E2EDC"/>
    <w:rsid w:val="005F4D46"/>
    <w:rsid w:val="00603B26"/>
    <w:rsid w:val="006211F6"/>
    <w:rsid w:val="006429EE"/>
    <w:rsid w:val="00654D3B"/>
    <w:rsid w:val="00663FB4"/>
    <w:rsid w:val="006656F4"/>
    <w:rsid w:val="00670558"/>
    <w:rsid w:val="0068186D"/>
    <w:rsid w:val="00687B6B"/>
    <w:rsid w:val="006A4156"/>
    <w:rsid w:val="006B0DB2"/>
    <w:rsid w:val="006B1BF7"/>
    <w:rsid w:val="006B51F9"/>
    <w:rsid w:val="00701A98"/>
    <w:rsid w:val="00707E82"/>
    <w:rsid w:val="00714847"/>
    <w:rsid w:val="007439FA"/>
    <w:rsid w:val="007474AF"/>
    <w:rsid w:val="007506A4"/>
    <w:rsid w:val="00752625"/>
    <w:rsid w:val="00752D75"/>
    <w:rsid w:val="00753243"/>
    <w:rsid w:val="00754DBC"/>
    <w:rsid w:val="00756DEA"/>
    <w:rsid w:val="00762300"/>
    <w:rsid w:val="00772DB7"/>
    <w:rsid w:val="00795D4B"/>
    <w:rsid w:val="00795FFA"/>
    <w:rsid w:val="007A1635"/>
    <w:rsid w:val="007A545E"/>
    <w:rsid w:val="007C3C73"/>
    <w:rsid w:val="007D1596"/>
    <w:rsid w:val="007D43AB"/>
    <w:rsid w:val="007E0813"/>
    <w:rsid w:val="008010A8"/>
    <w:rsid w:val="008037E1"/>
    <w:rsid w:val="008306A7"/>
    <w:rsid w:val="008410AE"/>
    <w:rsid w:val="00866637"/>
    <w:rsid w:val="00870BC1"/>
    <w:rsid w:val="008727FB"/>
    <w:rsid w:val="00872D06"/>
    <w:rsid w:val="00874C80"/>
    <w:rsid w:val="008776A2"/>
    <w:rsid w:val="00891061"/>
    <w:rsid w:val="008964C3"/>
    <w:rsid w:val="00896E31"/>
    <w:rsid w:val="008C19FF"/>
    <w:rsid w:val="008C52F2"/>
    <w:rsid w:val="008E2549"/>
    <w:rsid w:val="008E2777"/>
    <w:rsid w:val="008E2F41"/>
    <w:rsid w:val="008E43AD"/>
    <w:rsid w:val="008F3B60"/>
    <w:rsid w:val="00901CE3"/>
    <w:rsid w:val="009023F3"/>
    <w:rsid w:val="0092457D"/>
    <w:rsid w:val="00931737"/>
    <w:rsid w:val="009511B6"/>
    <w:rsid w:val="00960FE3"/>
    <w:rsid w:val="00975C6E"/>
    <w:rsid w:val="009B24EC"/>
    <w:rsid w:val="009E175F"/>
    <w:rsid w:val="00A139C8"/>
    <w:rsid w:val="00A15B88"/>
    <w:rsid w:val="00A31F97"/>
    <w:rsid w:val="00A45008"/>
    <w:rsid w:val="00A56897"/>
    <w:rsid w:val="00A62401"/>
    <w:rsid w:val="00A64716"/>
    <w:rsid w:val="00A6606E"/>
    <w:rsid w:val="00A745E9"/>
    <w:rsid w:val="00A932A2"/>
    <w:rsid w:val="00AA044A"/>
    <w:rsid w:val="00AA3650"/>
    <w:rsid w:val="00AB147F"/>
    <w:rsid w:val="00AC230E"/>
    <w:rsid w:val="00AD1E21"/>
    <w:rsid w:val="00B04242"/>
    <w:rsid w:val="00B12B1F"/>
    <w:rsid w:val="00B14D86"/>
    <w:rsid w:val="00B26A0E"/>
    <w:rsid w:val="00B308C9"/>
    <w:rsid w:val="00B31617"/>
    <w:rsid w:val="00B41A96"/>
    <w:rsid w:val="00B603CF"/>
    <w:rsid w:val="00B62C7B"/>
    <w:rsid w:val="00B71592"/>
    <w:rsid w:val="00B77287"/>
    <w:rsid w:val="00B80B92"/>
    <w:rsid w:val="00BA1C36"/>
    <w:rsid w:val="00BA47EC"/>
    <w:rsid w:val="00BD11AF"/>
    <w:rsid w:val="00BF2B43"/>
    <w:rsid w:val="00BF2C72"/>
    <w:rsid w:val="00C0023B"/>
    <w:rsid w:val="00C01CCE"/>
    <w:rsid w:val="00C048AC"/>
    <w:rsid w:val="00C048F4"/>
    <w:rsid w:val="00C0530C"/>
    <w:rsid w:val="00C12BF5"/>
    <w:rsid w:val="00C160B8"/>
    <w:rsid w:val="00C16292"/>
    <w:rsid w:val="00C40577"/>
    <w:rsid w:val="00C40DE6"/>
    <w:rsid w:val="00C44B33"/>
    <w:rsid w:val="00C54B82"/>
    <w:rsid w:val="00C610B6"/>
    <w:rsid w:val="00C75136"/>
    <w:rsid w:val="00C84823"/>
    <w:rsid w:val="00C86726"/>
    <w:rsid w:val="00CA08AC"/>
    <w:rsid w:val="00CA3931"/>
    <w:rsid w:val="00CB2F79"/>
    <w:rsid w:val="00CB304D"/>
    <w:rsid w:val="00CC6CA9"/>
    <w:rsid w:val="00CD4BC8"/>
    <w:rsid w:val="00CE1F26"/>
    <w:rsid w:val="00CE7D3F"/>
    <w:rsid w:val="00D056DF"/>
    <w:rsid w:val="00D0668E"/>
    <w:rsid w:val="00D1482B"/>
    <w:rsid w:val="00D306F2"/>
    <w:rsid w:val="00D30982"/>
    <w:rsid w:val="00D41A39"/>
    <w:rsid w:val="00D51522"/>
    <w:rsid w:val="00D61BD8"/>
    <w:rsid w:val="00D947DC"/>
    <w:rsid w:val="00D96373"/>
    <w:rsid w:val="00DA526E"/>
    <w:rsid w:val="00DB0CDB"/>
    <w:rsid w:val="00DB1097"/>
    <w:rsid w:val="00DB607C"/>
    <w:rsid w:val="00DD0A50"/>
    <w:rsid w:val="00DE305C"/>
    <w:rsid w:val="00DE7B74"/>
    <w:rsid w:val="00DF10F0"/>
    <w:rsid w:val="00E00857"/>
    <w:rsid w:val="00E06FD5"/>
    <w:rsid w:val="00E16CAC"/>
    <w:rsid w:val="00E216F6"/>
    <w:rsid w:val="00E2600B"/>
    <w:rsid w:val="00E27BE8"/>
    <w:rsid w:val="00E35971"/>
    <w:rsid w:val="00E35D0E"/>
    <w:rsid w:val="00E57B6B"/>
    <w:rsid w:val="00E628A3"/>
    <w:rsid w:val="00E91B51"/>
    <w:rsid w:val="00E9613E"/>
    <w:rsid w:val="00E975A2"/>
    <w:rsid w:val="00EA35F7"/>
    <w:rsid w:val="00EA3984"/>
    <w:rsid w:val="00EA39E9"/>
    <w:rsid w:val="00EA54FB"/>
    <w:rsid w:val="00EB0484"/>
    <w:rsid w:val="00EC6EC6"/>
    <w:rsid w:val="00F0438A"/>
    <w:rsid w:val="00F04F24"/>
    <w:rsid w:val="00F051F0"/>
    <w:rsid w:val="00F1558E"/>
    <w:rsid w:val="00F26837"/>
    <w:rsid w:val="00F40DA1"/>
    <w:rsid w:val="00F76A56"/>
    <w:rsid w:val="00F83243"/>
    <w:rsid w:val="00F84BF8"/>
    <w:rsid w:val="00F93175"/>
    <w:rsid w:val="00F9459D"/>
    <w:rsid w:val="00F96295"/>
    <w:rsid w:val="00FA05FA"/>
    <w:rsid w:val="00FA4988"/>
    <w:rsid w:val="00FA4B3D"/>
    <w:rsid w:val="00FA4E81"/>
    <w:rsid w:val="00FB5CE0"/>
    <w:rsid w:val="00FC2588"/>
    <w:rsid w:val="00FC37E7"/>
    <w:rsid w:val="00FD3686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C52C"/>
  <w15:chartTrackingRefBased/>
  <w15:docId w15:val="{A17E7A85-21E0-4115-BF74-08B9A32A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B51"/>
  </w:style>
  <w:style w:type="paragraph" w:styleId="Footer">
    <w:name w:val="footer"/>
    <w:basedOn w:val="Normal"/>
    <w:link w:val="FooterChar"/>
    <w:uiPriority w:val="99"/>
    <w:unhideWhenUsed/>
    <w:rsid w:val="00E91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5" ma:contentTypeDescription="Create a new document." ma:contentTypeScope="" ma:versionID="e93f4cf2940754b68e64e6d956092281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7b01dd38d8680d64ee43ead3794c86e7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Props1.xml><?xml version="1.0" encoding="utf-8"?>
<ds:datastoreItem xmlns:ds="http://schemas.openxmlformats.org/officeDocument/2006/customXml" ds:itemID="{1F2C5C21-57B2-40C6-9E62-C5436477C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D4D1F-C98D-4332-9523-76D2E8758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9EA74-DF5C-4A2D-9DE7-5CEF9324507D}">
  <ds:schemaRefs>
    <ds:schemaRef ds:uri="http://schemas.microsoft.com/office/2006/metadata/properties"/>
    <ds:schemaRef ds:uri="http://schemas.microsoft.com/office/infopath/2007/PartnerControls"/>
    <ds:schemaRef ds:uri="c7209375-9aee-49b8-8664-1e6576bd841e"/>
    <ds:schemaRef ds:uri="f8c481da-3d26-4cc3-87cc-6b90fe27a6e8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 Jolette</dc:creator>
  <cp:keywords/>
  <dc:description/>
  <cp:lastModifiedBy>Carali, Andreea (MAG)</cp:lastModifiedBy>
  <cp:revision>2</cp:revision>
  <dcterms:created xsi:type="dcterms:W3CDTF">2024-11-26T15:25:00Z</dcterms:created>
  <dcterms:modified xsi:type="dcterms:W3CDTF">2024-11-26T15:25:00Z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0x01010012A13D9C58F8BC4EBCBE3DB1D9BA3AF9</vt:lpwstr>
  </property>
  <property fmtid="{D5CDD505-2E9C-101B-9397-08002B2CF9AE}" pid="3" name="MediaServiceImageTags">
    <vt:lpwstr/>
  </property>
</Properties>
</file>